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39D" w:rsidRDefault="007C339D" w:rsidP="00A735D1">
      <w:pPr>
        <w:jc w:val="center"/>
      </w:pPr>
      <w:bookmarkStart w:id="0" w:name="_GoBack"/>
      <w:bookmarkEnd w:id="0"/>
    </w:p>
    <w:tbl>
      <w:tblPr>
        <w:tblW w:w="5000" w:type="pct"/>
        <w:jc w:val="center"/>
        <w:tblCellSpacing w:w="60" w:type="dxa"/>
        <w:tblCellMar>
          <w:left w:w="0" w:type="dxa"/>
          <w:right w:w="0" w:type="dxa"/>
        </w:tblCellMar>
        <w:tblLook w:val="04A0" w:firstRow="1" w:lastRow="0" w:firstColumn="1" w:lastColumn="0" w:noHBand="0" w:noVBand="1"/>
      </w:tblPr>
      <w:tblGrid>
        <w:gridCol w:w="4650"/>
        <w:gridCol w:w="4710"/>
      </w:tblGrid>
      <w:tr w:rsidR="00A735D1" w:rsidRPr="00A735D1" w:rsidTr="003B2DF5">
        <w:trPr>
          <w:tblCellSpacing w:w="60" w:type="dxa"/>
          <w:jc w:val="center"/>
        </w:trPr>
        <w:tc>
          <w:tcPr>
            <w:tcW w:w="0" w:type="auto"/>
            <w:gridSpan w:val="2"/>
            <w:shd w:val="clear" w:color="auto" w:fill="196E93"/>
            <w:vAlign w:val="bottom"/>
            <w:hideMark/>
          </w:tcPr>
          <w:p w:rsidR="00A735D1" w:rsidRDefault="00A735D1" w:rsidP="00A735D1">
            <w:pPr>
              <w:spacing w:after="0" w:line="240" w:lineRule="auto"/>
              <w:jc w:val="center"/>
              <w:rPr>
                <w:rFonts w:ascii="Verdana" w:eastAsia="Times New Roman" w:hAnsi="Verdana" w:cs="Times New Roman"/>
                <w:bCs/>
                <w:color w:val="FFFFFF"/>
                <w:sz w:val="32"/>
                <w:szCs w:val="32"/>
              </w:rPr>
            </w:pPr>
            <w:r w:rsidRPr="00A735D1">
              <w:rPr>
                <w:rFonts w:ascii="Verdana" w:eastAsia="Times New Roman" w:hAnsi="Verdana" w:cs="Times New Roman"/>
                <w:bCs/>
                <w:color w:val="FFFFFF"/>
                <w:sz w:val="32"/>
                <w:szCs w:val="32"/>
              </w:rPr>
              <w:t>Building a sales kit that works</w:t>
            </w:r>
          </w:p>
          <w:p w:rsidR="00A735D1" w:rsidRPr="00A735D1" w:rsidRDefault="00A735D1" w:rsidP="00A735D1">
            <w:pPr>
              <w:spacing w:after="0" w:line="240" w:lineRule="auto"/>
              <w:jc w:val="center"/>
              <w:rPr>
                <w:rFonts w:ascii="Verdana" w:eastAsia="Times New Roman" w:hAnsi="Verdana" w:cs="Times New Roman"/>
                <w:color w:val="FFFFFF"/>
                <w:sz w:val="21"/>
                <w:szCs w:val="21"/>
              </w:rPr>
            </w:pPr>
          </w:p>
        </w:tc>
      </w:tr>
      <w:tr w:rsidR="00A735D1" w:rsidRPr="00A735D1" w:rsidTr="003B2DF5">
        <w:trPr>
          <w:tblCellSpacing w:w="60" w:type="dxa"/>
          <w:jc w:val="center"/>
        </w:trPr>
        <w:tc>
          <w:tcPr>
            <w:tcW w:w="0" w:type="auto"/>
            <w:gridSpan w:val="2"/>
            <w:vAlign w:val="center"/>
            <w:hideMark/>
          </w:tcPr>
          <w:p w:rsidR="00A735D1" w:rsidRPr="00A735D1" w:rsidRDefault="00A735D1" w:rsidP="003B2DF5">
            <w:pPr>
              <w:spacing w:after="0" w:line="240" w:lineRule="auto"/>
              <w:rPr>
                <w:rFonts w:ascii="Verdana" w:eastAsia="Times New Roman" w:hAnsi="Verdana" w:cs="Times New Roman"/>
                <w:sz w:val="24"/>
                <w:szCs w:val="24"/>
              </w:rPr>
            </w:pPr>
            <w:r>
              <w:rPr>
                <w:rFonts w:ascii="Verdana" w:eastAsia="Times New Roman" w:hAnsi="Verdana" w:cs="Times New Roman"/>
                <w:noProof/>
                <w:sz w:val="24"/>
                <w:szCs w:val="24"/>
              </w:rPr>
              <w:drawing>
                <wp:inline distT="0" distB="0" distL="0" distR="0">
                  <wp:extent cx="47625" cy="19050"/>
                  <wp:effectExtent l="0" t="0" r="0" b="0"/>
                  <wp:docPr id="5" name="Picture 1" descr="http://www.lern.org/library/newReports/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rn.org/library/newReports/images/trans.gif"/>
                          <pic:cNvPicPr>
                            <a:picLocks noChangeAspect="1" noChangeArrowheads="1"/>
                          </pic:cNvPicPr>
                        </pic:nvPicPr>
                        <pic:blipFill>
                          <a:blip r:embed="rId5" cstate="print"/>
                          <a:srcRect/>
                          <a:stretch>
                            <a:fillRect/>
                          </a:stretch>
                        </pic:blipFill>
                        <pic:spPr bwMode="auto">
                          <a:xfrm>
                            <a:off x="0" y="0"/>
                            <a:ext cx="47625" cy="19050"/>
                          </a:xfrm>
                          <a:prstGeom prst="rect">
                            <a:avLst/>
                          </a:prstGeom>
                          <a:noFill/>
                          <a:ln w="9525">
                            <a:noFill/>
                            <a:miter lim="800000"/>
                            <a:headEnd/>
                            <a:tailEnd/>
                          </a:ln>
                        </pic:spPr>
                      </pic:pic>
                    </a:graphicData>
                  </a:graphic>
                </wp:inline>
              </w:drawing>
            </w:r>
          </w:p>
        </w:tc>
      </w:tr>
      <w:tr w:rsidR="00A735D1" w:rsidRPr="00A735D1" w:rsidTr="003B2DF5">
        <w:trPr>
          <w:tblCellSpacing w:w="60" w:type="dxa"/>
          <w:jc w:val="center"/>
        </w:trPr>
        <w:tc>
          <w:tcPr>
            <w:tcW w:w="0" w:type="auto"/>
            <w:gridSpan w:val="2"/>
            <w:vAlign w:val="center"/>
            <w:hideMark/>
          </w:tcPr>
          <w:p w:rsidR="00A735D1" w:rsidRPr="00A735D1" w:rsidRDefault="00A735D1" w:rsidP="003B2DF5">
            <w:pPr>
              <w:spacing w:after="0" w:line="240" w:lineRule="auto"/>
              <w:jc w:val="right"/>
              <w:rPr>
                <w:rFonts w:ascii="Verdana" w:eastAsia="Times New Roman" w:hAnsi="Verdana" w:cs="Times New Roman"/>
                <w:color w:val="333333"/>
                <w:sz w:val="18"/>
                <w:szCs w:val="18"/>
              </w:rPr>
            </w:pPr>
            <w:r w:rsidRPr="00A735D1">
              <w:rPr>
                <w:rFonts w:ascii="Verdana" w:eastAsia="Times New Roman" w:hAnsi="Verdana" w:cs="Times New Roman"/>
                <w:i/>
                <w:iCs/>
                <w:color w:val="333333"/>
                <w:sz w:val="18"/>
              </w:rPr>
              <w:t>by Julia King Tamang, LERN’s Senior</w:t>
            </w:r>
            <w:r w:rsidRPr="00A735D1">
              <w:rPr>
                <w:rFonts w:ascii="Verdana" w:eastAsia="Times New Roman" w:hAnsi="Verdana" w:cs="Times New Roman"/>
                <w:i/>
                <w:iCs/>
                <w:color w:val="333333"/>
                <w:sz w:val="18"/>
                <w:szCs w:val="18"/>
              </w:rPr>
              <w:br/>
            </w:r>
            <w:r w:rsidRPr="00A735D1">
              <w:rPr>
                <w:rFonts w:ascii="Verdana" w:eastAsia="Times New Roman" w:hAnsi="Verdana" w:cs="Times New Roman"/>
                <w:i/>
                <w:iCs/>
                <w:color w:val="333333"/>
                <w:sz w:val="18"/>
              </w:rPr>
              <w:t>Consultant for Contract Training</w:t>
            </w:r>
          </w:p>
        </w:tc>
      </w:tr>
      <w:tr w:rsidR="00A735D1" w:rsidRPr="00A735D1" w:rsidTr="003B2DF5">
        <w:trPr>
          <w:tblCellSpacing w:w="60" w:type="dxa"/>
          <w:jc w:val="center"/>
        </w:trPr>
        <w:tc>
          <w:tcPr>
            <w:tcW w:w="0" w:type="auto"/>
            <w:gridSpan w:val="2"/>
            <w:vAlign w:val="center"/>
            <w:hideMark/>
          </w:tcPr>
          <w:p w:rsidR="00A735D1" w:rsidRPr="00A735D1" w:rsidRDefault="00A735D1" w:rsidP="003B2DF5">
            <w:pPr>
              <w:spacing w:before="100" w:beforeAutospacing="1" w:after="100" w:afterAutospacing="1" w:line="240" w:lineRule="auto"/>
              <w:rPr>
                <w:rFonts w:ascii="Verdana" w:eastAsia="Times New Roman" w:hAnsi="Verdana" w:cs="Times New Roman"/>
                <w:color w:val="333333"/>
                <w:sz w:val="18"/>
                <w:szCs w:val="18"/>
              </w:rPr>
            </w:pPr>
            <w:r w:rsidRPr="00A735D1">
              <w:rPr>
                <w:rFonts w:ascii="Verdana" w:eastAsia="Times New Roman" w:hAnsi="Verdana" w:cs="Times New Roman"/>
                <w:color w:val="333333"/>
                <w:sz w:val="18"/>
                <w:szCs w:val="18"/>
              </w:rPr>
              <w:t>Having a point-of-sales kit is helpful. The key for success at minimum cost is flexibility. A simple folio with removable inserts is a great way to go. LERN recommends you allocate up to 5% of your contract programs budget for promotions, so you can use some of those dollars here.</w:t>
            </w:r>
            <w:r w:rsidRPr="00A735D1">
              <w:rPr>
                <w:rFonts w:ascii="Verdana" w:eastAsia="Times New Roman" w:hAnsi="Verdana" w:cs="Times New Roman"/>
                <w:color w:val="333333"/>
                <w:sz w:val="18"/>
                <w:szCs w:val="18"/>
              </w:rPr>
              <w:br/>
            </w:r>
            <w:r w:rsidRPr="00A735D1">
              <w:rPr>
                <w:rFonts w:ascii="Verdana" w:eastAsia="Times New Roman" w:hAnsi="Verdana" w:cs="Times New Roman"/>
                <w:color w:val="333333"/>
                <w:sz w:val="18"/>
                <w:szCs w:val="18"/>
              </w:rPr>
              <w:br/>
              <w:t>A good sales kit includes some or all of the following</w:t>
            </w:r>
            <w:proofErr w:type="gramStart"/>
            <w:r w:rsidRPr="00A735D1">
              <w:rPr>
                <w:rFonts w:ascii="Verdana" w:eastAsia="Times New Roman" w:hAnsi="Verdana" w:cs="Times New Roman"/>
                <w:color w:val="333333"/>
                <w:sz w:val="18"/>
                <w:szCs w:val="18"/>
              </w:rPr>
              <w:t>:</w:t>
            </w:r>
            <w:proofErr w:type="gramEnd"/>
            <w:r w:rsidRPr="00A735D1">
              <w:rPr>
                <w:rFonts w:ascii="Verdana" w:eastAsia="Times New Roman" w:hAnsi="Verdana" w:cs="Times New Roman"/>
                <w:color w:val="333333"/>
                <w:sz w:val="18"/>
                <w:szCs w:val="18"/>
              </w:rPr>
              <w:br/>
              <w:t>A simple card-stock weight “pee-</w:t>
            </w:r>
            <w:proofErr w:type="spellStart"/>
            <w:r w:rsidRPr="00A735D1">
              <w:rPr>
                <w:rFonts w:ascii="Verdana" w:eastAsia="Times New Roman" w:hAnsi="Verdana" w:cs="Times New Roman"/>
                <w:color w:val="333333"/>
                <w:sz w:val="18"/>
                <w:szCs w:val="18"/>
              </w:rPr>
              <w:t>chee</w:t>
            </w:r>
            <w:proofErr w:type="spellEnd"/>
            <w:r w:rsidRPr="00A735D1">
              <w:rPr>
                <w:rFonts w:ascii="Verdana" w:eastAsia="Times New Roman" w:hAnsi="Verdana" w:cs="Times New Roman"/>
                <w:color w:val="333333"/>
                <w:sz w:val="18"/>
                <w:szCs w:val="18"/>
              </w:rPr>
              <w:t>” style portfolio, printed in two or more colors on an elegant paper will do. One color is an option, of course, but highlighting information is easier if you have more than one color to work with.</w:t>
            </w:r>
            <w:r w:rsidRPr="00A735D1">
              <w:rPr>
                <w:rFonts w:ascii="Verdana" w:eastAsia="Times New Roman" w:hAnsi="Verdana" w:cs="Times New Roman"/>
                <w:color w:val="333333"/>
                <w:sz w:val="18"/>
                <w:szCs w:val="18"/>
              </w:rPr>
              <w:br/>
            </w:r>
            <w:r w:rsidRPr="00A735D1">
              <w:rPr>
                <w:rFonts w:ascii="Verdana" w:eastAsia="Times New Roman" w:hAnsi="Verdana" w:cs="Times New Roman"/>
                <w:color w:val="333333"/>
                <w:sz w:val="18"/>
                <w:szCs w:val="18"/>
              </w:rPr>
              <w:br/>
              <w:t>Remember, this kit is a sales piece. Its function is to be the prospective client’s introduction to who you are and what you do. It should have your Unique Selling Proposition on it at least once. It should focus on what you do and the benefit of those services to the prospective client.</w:t>
            </w:r>
            <w:r w:rsidRPr="00A735D1">
              <w:rPr>
                <w:rFonts w:ascii="Verdana" w:eastAsia="Times New Roman" w:hAnsi="Verdana" w:cs="Times New Roman"/>
                <w:color w:val="333333"/>
                <w:sz w:val="18"/>
                <w:szCs w:val="18"/>
              </w:rPr>
              <w:br/>
            </w:r>
            <w:r w:rsidRPr="00A735D1">
              <w:rPr>
                <w:rFonts w:ascii="Verdana" w:eastAsia="Times New Roman" w:hAnsi="Verdana" w:cs="Times New Roman"/>
                <w:color w:val="333333"/>
                <w:sz w:val="18"/>
                <w:szCs w:val="18"/>
              </w:rPr>
              <w:br/>
              <w:t>The inside should allow die cuts for the insertion of a business card. All of the contact information for your institution should be printed on the folder as well, in the event that the business card is removed.</w:t>
            </w:r>
            <w:r w:rsidRPr="00A735D1">
              <w:rPr>
                <w:rFonts w:ascii="Verdana" w:eastAsia="Times New Roman" w:hAnsi="Verdana" w:cs="Times New Roman"/>
                <w:color w:val="333333"/>
                <w:sz w:val="18"/>
                <w:szCs w:val="18"/>
              </w:rPr>
              <w:br/>
            </w:r>
            <w:r w:rsidRPr="00A735D1">
              <w:rPr>
                <w:rFonts w:ascii="Verdana" w:eastAsia="Times New Roman" w:hAnsi="Verdana" w:cs="Times New Roman"/>
                <w:color w:val="333333"/>
                <w:sz w:val="18"/>
                <w:szCs w:val="18"/>
              </w:rPr>
              <w:br/>
              <w:t>The filler pieces — more in-depth descriptions of classes and services, faculty information, articles and so on — can be photocopied onto good quality stock and inserted. This will allow you to update on a regular basis without having to reprint the more costly folder that contains these pieces.</w:t>
            </w:r>
            <w:r w:rsidRPr="00A735D1">
              <w:rPr>
                <w:rFonts w:ascii="Verdana" w:eastAsia="Times New Roman" w:hAnsi="Verdana" w:cs="Times New Roman"/>
                <w:color w:val="333333"/>
                <w:sz w:val="18"/>
                <w:szCs w:val="18"/>
              </w:rPr>
              <w:br/>
            </w:r>
            <w:r w:rsidRPr="00A735D1">
              <w:rPr>
                <w:rFonts w:ascii="Verdana" w:eastAsia="Times New Roman" w:hAnsi="Verdana" w:cs="Times New Roman"/>
                <w:color w:val="333333"/>
                <w:sz w:val="18"/>
                <w:szCs w:val="18"/>
              </w:rPr>
              <w:br/>
              <w:t>Using the filler pieces allows you to build custom kits for each prospect. You can carry some generically- filled ones for cold calls and build ones specifically suited to an individual or a company before you meet for the informational interview.</w:t>
            </w:r>
            <w:r w:rsidRPr="00A735D1">
              <w:rPr>
                <w:rFonts w:ascii="Verdana" w:eastAsia="Times New Roman" w:hAnsi="Verdana" w:cs="Times New Roman"/>
                <w:color w:val="333333"/>
                <w:sz w:val="18"/>
                <w:szCs w:val="18"/>
              </w:rPr>
              <w:br/>
            </w:r>
            <w:r w:rsidRPr="00A735D1">
              <w:rPr>
                <w:rFonts w:ascii="Verdana" w:eastAsia="Times New Roman" w:hAnsi="Verdana" w:cs="Times New Roman"/>
                <w:color w:val="333333"/>
                <w:sz w:val="18"/>
                <w:szCs w:val="18"/>
              </w:rPr>
              <w:br/>
              <w:t xml:space="preserve">The general design of kit should follow two rules: the 3-30-3 rule and the principle of AIDA. </w:t>
            </w:r>
          </w:p>
          <w:p w:rsidR="00A735D1" w:rsidRPr="00A735D1" w:rsidRDefault="00A735D1" w:rsidP="003B2DF5">
            <w:pPr>
              <w:spacing w:before="100" w:beforeAutospacing="1" w:after="240" w:line="240" w:lineRule="auto"/>
              <w:rPr>
                <w:rFonts w:ascii="Verdana" w:eastAsia="Times New Roman" w:hAnsi="Verdana" w:cs="Times New Roman"/>
                <w:color w:val="333333"/>
                <w:sz w:val="18"/>
                <w:szCs w:val="18"/>
              </w:rPr>
            </w:pPr>
            <w:r w:rsidRPr="00A735D1">
              <w:rPr>
                <w:rFonts w:ascii="Verdana" w:eastAsia="Times New Roman" w:hAnsi="Verdana" w:cs="Times New Roman"/>
                <w:color w:val="0033CC"/>
                <w:sz w:val="18"/>
              </w:rPr>
              <w:t>The 3-30-3 Rule</w:t>
            </w:r>
            <w:r w:rsidRPr="00A735D1">
              <w:rPr>
                <w:rFonts w:ascii="Verdana" w:eastAsia="Times New Roman" w:hAnsi="Verdana" w:cs="Times New Roman"/>
                <w:color w:val="333333"/>
                <w:sz w:val="18"/>
                <w:szCs w:val="18"/>
              </w:rPr>
              <w:br/>
              <w:t>The 3-30-3 rule is a level of readership guideline. It tells you that you have three seconds to capture the reader’s attention in a printed piece. Three seconds isn’t much time, so the message needs to be exceptionally clear: Who is this piece from and who is it for?</w:t>
            </w:r>
            <w:r w:rsidRPr="00A735D1">
              <w:rPr>
                <w:rFonts w:ascii="Verdana" w:eastAsia="Times New Roman" w:hAnsi="Verdana" w:cs="Times New Roman"/>
                <w:color w:val="333333"/>
                <w:sz w:val="18"/>
                <w:szCs w:val="18"/>
              </w:rPr>
              <w:br/>
            </w:r>
            <w:r w:rsidRPr="00A735D1">
              <w:rPr>
                <w:rFonts w:ascii="Verdana" w:eastAsia="Times New Roman" w:hAnsi="Verdana" w:cs="Times New Roman"/>
                <w:color w:val="333333"/>
                <w:sz w:val="18"/>
                <w:szCs w:val="18"/>
              </w:rPr>
              <w:br/>
              <w:t>Anything you can do to help the reader quickly determine whether they should read on is useful here. This is the first level of readership. The reader asks the question, “Is this piece relevant to me, at this time?” Things that can give quick clues are:</w:t>
            </w:r>
          </w:p>
        </w:tc>
      </w:tr>
      <w:tr w:rsidR="00A735D1" w:rsidRPr="00A735D1" w:rsidTr="00A735D1">
        <w:trPr>
          <w:tblCellSpacing w:w="60" w:type="dxa"/>
          <w:jc w:val="center"/>
        </w:trPr>
        <w:tc>
          <w:tcPr>
            <w:tcW w:w="2406" w:type="pct"/>
            <w:vAlign w:val="center"/>
            <w:hideMark/>
          </w:tcPr>
          <w:p w:rsidR="00A735D1" w:rsidRPr="00A735D1" w:rsidRDefault="00A735D1" w:rsidP="003B2DF5">
            <w:pPr>
              <w:spacing w:before="100" w:beforeAutospacing="1" w:after="100" w:afterAutospacing="1" w:line="240" w:lineRule="auto"/>
              <w:rPr>
                <w:rFonts w:ascii="Verdana" w:eastAsia="Times New Roman" w:hAnsi="Verdana" w:cs="Times New Roman"/>
                <w:color w:val="333333"/>
                <w:sz w:val="18"/>
                <w:szCs w:val="18"/>
              </w:rPr>
            </w:pPr>
            <w:r w:rsidRPr="00A735D1">
              <w:rPr>
                <w:rFonts w:ascii="Verdana" w:eastAsia="Times New Roman" w:hAnsi="Verdana" w:cs="Times New Roman"/>
                <w:color w:val="333333"/>
                <w:sz w:val="18"/>
                <w:szCs w:val="18"/>
              </w:rPr>
              <w:lastRenderedPageBreak/>
              <w:t>• the logo of your institution</w:t>
            </w:r>
            <w:r w:rsidRPr="00A735D1">
              <w:rPr>
                <w:rFonts w:ascii="Verdana" w:eastAsia="Times New Roman" w:hAnsi="Verdana" w:cs="Times New Roman"/>
                <w:color w:val="333333"/>
                <w:sz w:val="18"/>
                <w:szCs w:val="18"/>
              </w:rPr>
              <w:br/>
              <w:t>• your USP (Unique Selling Proposition)</w:t>
            </w:r>
            <w:r w:rsidRPr="00A735D1">
              <w:rPr>
                <w:rFonts w:ascii="Verdana" w:eastAsia="Times New Roman" w:hAnsi="Verdana" w:cs="Times New Roman"/>
                <w:color w:val="333333"/>
                <w:sz w:val="18"/>
                <w:szCs w:val="18"/>
              </w:rPr>
              <w:br/>
              <w:t>• the name of your institution and department</w:t>
            </w:r>
            <w:r w:rsidRPr="00A735D1">
              <w:rPr>
                <w:rFonts w:ascii="Verdana" w:eastAsia="Times New Roman" w:hAnsi="Verdana" w:cs="Times New Roman"/>
                <w:color w:val="333333"/>
                <w:sz w:val="18"/>
                <w:szCs w:val="18"/>
              </w:rPr>
              <w:br/>
              <w:t>• a photo or the colors of your institution</w:t>
            </w:r>
            <w:r w:rsidRPr="00A735D1">
              <w:rPr>
                <w:rFonts w:ascii="Verdana" w:eastAsia="Times New Roman" w:hAnsi="Verdana" w:cs="Times New Roman"/>
                <w:color w:val="333333"/>
                <w:sz w:val="18"/>
                <w:szCs w:val="18"/>
              </w:rPr>
              <w:br/>
              <w:t>• the look and feel of quality paper and printing</w:t>
            </w:r>
            <w:r w:rsidRPr="00A735D1">
              <w:rPr>
                <w:rFonts w:ascii="Verdana" w:eastAsia="Times New Roman" w:hAnsi="Verdana" w:cs="Times New Roman"/>
                <w:color w:val="333333"/>
                <w:sz w:val="18"/>
                <w:szCs w:val="18"/>
              </w:rPr>
              <w:br/>
              <w:t>• a provocative statement, question or promise</w:t>
            </w:r>
          </w:p>
          <w:p w:rsidR="00A735D1" w:rsidRPr="00A735D1" w:rsidRDefault="00A735D1" w:rsidP="003B2DF5">
            <w:pPr>
              <w:spacing w:before="100" w:beforeAutospacing="1" w:after="240" w:line="240" w:lineRule="auto"/>
              <w:rPr>
                <w:rFonts w:ascii="Verdana" w:eastAsia="Times New Roman" w:hAnsi="Verdana" w:cs="Times New Roman"/>
                <w:color w:val="333333"/>
                <w:sz w:val="18"/>
                <w:szCs w:val="18"/>
              </w:rPr>
            </w:pPr>
            <w:r w:rsidRPr="00A735D1">
              <w:rPr>
                <w:rFonts w:ascii="Verdana" w:eastAsia="Times New Roman" w:hAnsi="Verdana" w:cs="Times New Roman"/>
                <w:color w:val="333333"/>
                <w:sz w:val="18"/>
                <w:szCs w:val="18"/>
              </w:rPr>
              <w:t xml:space="preserve">Everything from the typography to the paper choices you make sends a message in these critical first three seconds. If the reader is convinced in three seconds that this piece might have relevance, they will read on — typically to the inside panels, in the case of a sales kit. This next level of readership, a 30-or-so-second scan, allows the reader to answer the question, “What’s in here for me?” </w:t>
            </w:r>
          </w:p>
        </w:tc>
        <w:tc>
          <w:tcPr>
            <w:tcW w:w="2406" w:type="pct"/>
            <w:vAlign w:val="center"/>
            <w:hideMark/>
          </w:tcPr>
          <w:p w:rsidR="00A735D1" w:rsidRPr="00A735D1" w:rsidRDefault="00A735D1" w:rsidP="003B2DF5">
            <w:pPr>
              <w:spacing w:after="0" w:line="240" w:lineRule="auto"/>
              <w:jc w:val="center"/>
              <w:rPr>
                <w:rFonts w:ascii="Verdana" w:eastAsia="Times New Roman" w:hAnsi="Verdana" w:cs="Times New Roman"/>
                <w:sz w:val="24"/>
                <w:szCs w:val="24"/>
              </w:rPr>
            </w:pPr>
            <w:r>
              <w:rPr>
                <w:rFonts w:ascii="Verdana" w:eastAsia="Times New Roman" w:hAnsi="Verdana" w:cs="Times New Roman"/>
                <w:noProof/>
                <w:sz w:val="24"/>
                <w:szCs w:val="24"/>
              </w:rPr>
              <w:drawing>
                <wp:inline distT="0" distB="0" distL="0" distR="0">
                  <wp:extent cx="2857500" cy="2000250"/>
                  <wp:effectExtent l="19050" t="0" r="0" b="0"/>
                  <wp:docPr id="6" name="Picture 2" descr="http://www.lern.org/library/newReports/images/saleski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ern.org/library/newReports/images/saleskit1.jpg"/>
                          <pic:cNvPicPr>
                            <a:picLocks noChangeAspect="1" noChangeArrowheads="1"/>
                          </pic:cNvPicPr>
                        </pic:nvPicPr>
                        <pic:blipFill>
                          <a:blip r:embed="rId6" cstate="print"/>
                          <a:srcRect/>
                          <a:stretch>
                            <a:fillRect/>
                          </a:stretch>
                        </pic:blipFill>
                        <pic:spPr bwMode="auto">
                          <a:xfrm>
                            <a:off x="0" y="0"/>
                            <a:ext cx="2857500" cy="2000250"/>
                          </a:xfrm>
                          <a:prstGeom prst="rect">
                            <a:avLst/>
                          </a:prstGeom>
                          <a:noFill/>
                          <a:ln w="9525">
                            <a:noFill/>
                            <a:miter lim="800000"/>
                            <a:headEnd/>
                            <a:tailEnd/>
                          </a:ln>
                        </pic:spPr>
                      </pic:pic>
                    </a:graphicData>
                  </a:graphic>
                </wp:inline>
              </w:drawing>
            </w:r>
          </w:p>
        </w:tc>
      </w:tr>
      <w:tr w:rsidR="00A735D1" w:rsidRPr="00A735D1" w:rsidTr="003B2DF5">
        <w:trPr>
          <w:tblCellSpacing w:w="60" w:type="dxa"/>
          <w:jc w:val="center"/>
        </w:trPr>
        <w:tc>
          <w:tcPr>
            <w:tcW w:w="0" w:type="auto"/>
            <w:gridSpan w:val="2"/>
            <w:vAlign w:val="center"/>
            <w:hideMark/>
          </w:tcPr>
          <w:tbl>
            <w:tblPr>
              <w:tblW w:w="5000" w:type="pct"/>
              <w:tblCellSpacing w:w="37" w:type="dxa"/>
              <w:tblCellMar>
                <w:left w:w="0" w:type="dxa"/>
                <w:right w:w="0" w:type="dxa"/>
              </w:tblCellMar>
              <w:tblLook w:val="04A0" w:firstRow="1" w:lastRow="0" w:firstColumn="1" w:lastColumn="0" w:noHBand="0" w:noVBand="1"/>
            </w:tblPr>
            <w:tblGrid>
              <w:gridCol w:w="4641"/>
              <w:gridCol w:w="4479"/>
            </w:tblGrid>
            <w:tr w:rsidR="00A735D1" w:rsidRPr="00A735D1" w:rsidTr="003B2DF5">
              <w:trPr>
                <w:tblCellSpacing w:w="37" w:type="dxa"/>
              </w:trPr>
              <w:tc>
                <w:tcPr>
                  <w:tcW w:w="1800" w:type="pct"/>
                  <w:vAlign w:val="center"/>
                  <w:hideMark/>
                </w:tcPr>
                <w:p w:rsidR="00A735D1" w:rsidRPr="00A735D1" w:rsidRDefault="00A735D1" w:rsidP="003B2DF5">
                  <w:pPr>
                    <w:spacing w:after="0" w:line="240" w:lineRule="auto"/>
                    <w:rPr>
                      <w:rFonts w:ascii="Verdana" w:eastAsia="Times New Roman" w:hAnsi="Verdana" w:cs="Times New Roman"/>
                      <w:sz w:val="24"/>
                      <w:szCs w:val="24"/>
                    </w:rPr>
                  </w:pPr>
                  <w:r>
                    <w:rPr>
                      <w:rFonts w:ascii="Verdana" w:eastAsia="Times New Roman" w:hAnsi="Verdana" w:cs="Times New Roman"/>
                      <w:noProof/>
                      <w:sz w:val="24"/>
                      <w:szCs w:val="24"/>
                    </w:rPr>
                    <w:drawing>
                      <wp:inline distT="0" distB="0" distL="0" distR="0">
                        <wp:extent cx="2857500" cy="2009775"/>
                        <wp:effectExtent l="19050" t="0" r="0" b="0"/>
                        <wp:docPr id="7" name="Picture 3" descr="http://www.lern.org/library/newReports/images/saleski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ern.org/library/newReports/images/saleskit2.jpg"/>
                                <pic:cNvPicPr>
                                  <a:picLocks noChangeAspect="1" noChangeArrowheads="1"/>
                                </pic:cNvPicPr>
                              </pic:nvPicPr>
                              <pic:blipFill>
                                <a:blip r:embed="rId7" cstate="print"/>
                                <a:srcRect/>
                                <a:stretch>
                                  <a:fillRect/>
                                </a:stretch>
                              </pic:blipFill>
                              <pic:spPr bwMode="auto">
                                <a:xfrm>
                                  <a:off x="0" y="0"/>
                                  <a:ext cx="2857500" cy="2009775"/>
                                </a:xfrm>
                                <a:prstGeom prst="rect">
                                  <a:avLst/>
                                </a:prstGeom>
                                <a:noFill/>
                                <a:ln w="9525">
                                  <a:noFill/>
                                  <a:miter lim="800000"/>
                                  <a:headEnd/>
                                  <a:tailEnd/>
                                </a:ln>
                              </pic:spPr>
                            </pic:pic>
                          </a:graphicData>
                        </a:graphic>
                      </wp:inline>
                    </w:drawing>
                  </w:r>
                </w:p>
              </w:tc>
              <w:tc>
                <w:tcPr>
                  <w:tcW w:w="3200" w:type="pct"/>
                  <w:hideMark/>
                </w:tcPr>
                <w:p w:rsidR="00A735D1" w:rsidRPr="00A735D1" w:rsidRDefault="00A735D1" w:rsidP="003B2DF5">
                  <w:pPr>
                    <w:spacing w:before="100" w:beforeAutospacing="1" w:after="100" w:afterAutospacing="1" w:line="240" w:lineRule="auto"/>
                    <w:rPr>
                      <w:rFonts w:ascii="Verdana" w:eastAsia="Times New Roman" w:hAnsi="Verdana" w:cs="Times New Roman"/>
                      <w:color w:val="333333"/>
                      <w:sz w:val="18"/>
                      <w:szCs w:val="18"/>
                    </w:rPr>
                  </w:pPr>
                  <w:r w:rsidRPr="00A735D1">
                    <w:rPr>
                      <w:rFonts w:ascii="Verdana" w:eastAsia="Times New Roman" w:hAnsi="Verdana" w:cs="Times New Roman"/>
                      <w:color w:val="333333"/>
                      <w:sz w:val="18"/>
                      <w:szCs w:val="18"/>
                    </w:rPr>
                    <w:t>If you are able to help the reader ascertain for certain that the material IS relevant for them — that it’s a service they need or may need, for example, you generally have about three more minutes to prove that you are the correct provider, that you can deliver on the claims that you made, and so on. At this point, the third level of readership, you can also move the reader to action.</w:t>
                  </w:r>
                </w:p>
                <w:p w:rsidR="00A735D1" w:rsidRPr="00A735D1" w:rsidRDefault="00A735D1" w:rsidP="003B2DF5">
                  <w:pPr>
                    <w:spacing w:before="100" w:beforeAutospacing="1" w:after="100" w:afterAutospacing="1" w:line="240" w:lineRule="auto"/>
                    <w:rPr>
                      <w:rFonts w:ascii="Verdana" w:eastAsia="Times New Roman" w:hAnsi="Verdana" w:cs="Times New Roman"/>
                      <w:color w:val="333333"/>
                      <w:sz w:val="18"/>
                      <w:szCs w:val="18"/>
                    </w:rPr>
                  </w:pPr>
                  <w:r w:rsidRPr="00A735D1">
                    <w:rPr>
                      <w:rFonts w:ascii="Verdana" w:eastAsia="Times New Roman" w:hAnsi="Verdana" w:cs="Times New Roman"/>
                      <w:b/>
                      <w:bCs/>
                      <w:color w:val="0033CC"/>
                      <w:sz w:val="18"/>
                      <w:szCs w:val="18"/>
                    </w:rPr>
                    <w:t>AIDA</w:t>
                  </w:r>
                  <w:r w:rsidRPr="00A735D1">
                    <w:rPr>
                      <w:rFonts w:ascii="Verdana" w:eastAsia="Times New Roman" w:hAnsi="Verdana" w:cs="Times New Roman"/>
                      <w:color w:val="333333"/>
                      <w:sz w:val="18"/>
                      <w:szCs w:val="18"/>
                    </w:rPr>
                    <w:br/>
                    <w:t>The AIDA principle is the journalistic rule that says that the four stages of reader engagement are: attention, interest, desire and action.</w:t>
                  </w:r>
                </w:p>
              </w:tc>
            </w:tr>
          </w:tbl>
          <w:p w:rsidR="00A735D1" w:rsidRPr="00A735D1" w:rsidRDefault="00A735D1" w:rsidP="003B2DF5">
            <w:pPr>
              <w:spacing w:after="0" w:line="240" w:lineRule="auto"/>
              <w:rPr>
                <w:rFonts w:ascii="Verdana" w:eastAsia="Times New Roman" w:hAnsi="Verdana" w:cs="Times New Roman"/>
                <w:color w:val="333333"/>
                <w:sz w:val="18"/>
                <w:szCs w:val="18"/>
              </w:rPr>
            </w:pPr>
          </w:p>
        </w:tc>
      </w:tr>
      <w:tr w:rsidR="00A735D1" w:rsidRPr="00A735D1" w:rsidTr="003B2DF5">
        <w:trPr>
          <w:tblCellSpacing w:w="60" w:type="dxa"/>
          <w:jc w:val="center"/>
        </w:trPr>
        <w:tc>
          <w:tcPr>
            <w:tcW w:w="0" w:type="auto"/>
            <w:gridSpan w:val="2"/>
            <w:vAlign w:val="center"/>
            <w:hideMark/>
          </w:tcPr>
          <w:p w:rsidR="00A735D1" w:rsidRPr="00A735D1" w:rsidRDefault="00A735D1" w:rsidP="003B2DF5">
            <w:pPr>
              <w:spacing w:before="100" w:beforeAutospacing="1" w:after="100" w:afterAutospacing="1" w:line="240" w:lineRule="auto"/>
              <w:rPr>
                <w:rFonts w:ascii="Verdana" w:eastAsia="Times New Roman" w:hAnsi="Verdana" w:cs="Times New Roman"/>
                <w:color w:val="333333"/>
                <w:sz w:val="18"/>
                <w:szCs w:val="18"/>
              </w:rPr>
            </w:pPr>
            <w:r w:rsidRPr="00A735D1">
              <w:rPr>
                <w:rFonts w:ascii="Verdana" w:eastAsia="Times New Roman" w:hAnsi="Verdana" w:cs="Times New Roman"/>
                <w:color w:val="333333"/>
                <w:sz w:val="18"/>
                <w:szCs w:val="18"/>
              </w:rPr>
              <w:t xml:space="preserve">Each of these four stages is necessary to get the reader to engage fully in a printed piece and to act on the information. </w:t>
            </w:r>
          </w:p>
          <w:p w:rsidR="00A735D1" w:rsidRPr="00A735D1" w:rsidRDefault="00A735D1" w:rsidP="003B2DF5">
            <w:pPr>
              <w:spacing w:before="100" w:beforeAutospacing="1" w:after="100" w:afterAutospacing="1" w:line="240" w:lineRule="auto"/>
              <w:rPr>
                <w:rFonts w:ascii="Verdana" w:eastAsia="Times New Roman" w:hAnsi="Verdana" w:cs="Times New Roman"/>
                <w:color w:val="333333"/>
                <w:sz w:val="18"/>
                <w:szCs w:val="18"/>
              </w:rPr>
            </w:pPr>
            <w:r w:rsidRPr="00A735D1">
              <w:rPr>
                <w:rFonts w:ascii="Verdana" w:eastAsia="Times New Roman" w:hAnsi="Verdana" w:cs="Times New Roman"/>
                <w:b/>
                <w:bCs/>
                <w:color w:val="333333"/>
                <w:sz w:val="18"/>
              </w:rPr>
              <w:t>Attention</w:t>
            </w:r>
            <w:r w:rsidRPr="00A735D1">
              <w:rPr>
                <w:rFonts w:ascii="Verdana" w:eastAsia="Times New Roman" w:hAnsi="Verdana" w:cs="Times New Roman"/>
                <w:color w:val="333333"/>
                <w:sz w:val="18"/>
                <w:szCs w:val="18"/>
              </w:rPr>
              <w:br/>
              <w:t>Readers are attracted by capturing their attention. In a sea of information, what will make your piece</w:t>
            </w:r>
            <w:r w:rsidRPr="00A735D1">
              <w:rPr>
                <w:rFonts w:ascii="Verdana" w:eastAsia="Times New Roman" w:hAnsi="Verdana" w:cs="Times New Roman"/>
                <w:color w:val="333333"/>
                <w:sz w:val="18"/>
                <w:szCs w:val="18"/>
              </w:rPr>
              <w:br/>
              <w:t xml:space="preserve">stand out as deserving to be read? The most effective way is to appeal to the reader’s self interest. Ask a question, make a claim, </w:t>
            </w:r>
            <w:proofErr w:type="gramStart"/>
            <w:r w:rsidRPr="00A735D1">
              <w:rPr>
                <w:rFonts w:ascii="Verdana" w:eastAsia="Times New Roman" w:hAnsi="Verdana" w:cs="Times New Roman"/>
                <w:color w:val="333333"/>
                <w:sz w:val="18"/>
                <w:szCs w:val="18"/>
              </w:rPr>
              <w:t>offer</w:t>
            </w:r>
            <w:proofErr w:type="gramEnd"/>
            <w:r w:rsidRPr="00A735D1">
              <w:rPr>
                <w:rFonts w:ascii="Verdana" w:eastAsia="Times New Roman" w:hAnsi="Verdana" w:cs="Times New Roman"/>
                <w:color w:val="333333"/>
                <w:sz w:val="18"/>
                <w:szCs w:val="18"/>
              </w:rPr>
              <w:t xml:space="preserve"> a benefit of value to the reader.</w:t>
            </w:r>
          </w:p>
          <w:p w:rsidR="00A735D1" w:rsidRPr="00A735D1" w:rsidRDefault="00A735D1" w:rsidP="003B2DF5">
            <w:pPr>
              <w:spacing w:before="100" w:beforeAutospacing="1" w:after="100" w:afterAutospacing="1" w:line="240" w:lineRule="auto"/>
              <w:rPr>
                <w:rFonts w:ascii="Verdana" w:eastAsia="Times New Roman" w:hAnsi="Verdana" w:cs="Times New Roman"/>
                <w:color w:val="333333"/>
                <w:sz w:val="18"/>
                <w:szCs w:val="18"/>
              </w:rPr>
            </w:pPr>
            <w:r w:rsidRPr="00A735D1">
              <w:rPr>
                <w:rFonts w:ascii="Verdana" w:eastAsia="Times New Roman" w:hAnsi="Verdana" w:cs="Times New Roman"/>
                <w:b/>
                <w:bCs/>
                <w:color w:val="333333"/>
                <w:sz w:val="18"/>
              </w:rPr>
              <w:t>Interest</w:t>
            </w:r>
            <w:r w:rsidRPr="00A735D1">
              <w:rPr>
                <w:rFonts w:ascii="Verdana" w:eastAsia="Times New Roman" w:hAnsi="Verdana" w:cs="Times New Roman"/>
                <w:color w:val="333333"/>
                <w:sz w:val="18"/>
                <w:szCs w:val="18"/>
              </w:rPr>
              <w:br/>
              <w:t>Once you’ve captured the reader’s attention, build interest. Do this by showing benefits available to the reader. If you can do this in easy-to-read lists that employ bold-facing or bullets, it will help. Remember, the reader will likely be skimming, looking for evidence that the contents make sense for them.</w:t>
            </w:r>
          </w:p>
          <w:p w:rsidR="00A735D1" w:rsidRPr="00A735D1" w:rsidRDefault="00A735D1" w:rsidP="003B2DF5">
            <w:pPr>
              <w:spacing w:before="100" w:beforeAutospacing="1" w:after="100" w:afterAutospacing="1" w:line="240" w:lineRule="auto"/>
              <w:rPr>
                <w:rFonts w:ascii="Verdana" w:eastAsia="Times New Roman" w:hAnsi="Verdana" w:cs="Times New Roman"/>
                <w:color w:val="333333"/>
                <w:sz w:val="18"/>
                <w:szCs w:val="18"/>
              </w:rPr>
            </w:pPr>
            <w:r w:rsidRPr="00A735D1">
              <w:rPr>
                <w:rFonts w:ascii="Verdana" w:eastAsia="Times New Roman" w:hAnsi="Verdana" w:cs="Times New Roman"/>
                <w:b/>
                <w:bCs/>
                <w:color w:val="333333"/>
                <w:sz w:val="18"/>
              </w:rPr>
              <w:t>Desire</w:t>
            </w:r>
            <w:r w:rsidRPr="00A735D1">
              <w:rPr>
                <w:rFonts w:ascii="Verdana" w:eastAsia="Times New Roman" w:hAnsi="Verdana" w:cs="Times New Roman"/>
                <w:color w:val="333333"/>
                <w:sz w:val="18"/>
                <w:szCs w:val="18"/>
              </w:rPr>
              <w:br/>
              <w:t>If you’ve ignited the reader’s interest, now build on that interest to create a desire to look further and to experience a taste of a relationship with you. Prove that you can do what you say with client lists and success stories or lists of potential benefits. Build credibility and show people why they should get these services from you.</w:t>
            </w:r>
          </w:p>
          <w:p w:rsidR="00A735D1" w:rsidRPr="00A735D1" w:rsidRDefault="00A735D1" w:rsidP="003B2DF5">
            <w:pPr>
              <w:spacing w:before="100" w:beforeAutospacing="1" w:after="100" w:afterAutospacing="1" w:line="240" w:lineRule="auto"/>
              <w:rPr>
                <w:rFonts w:ascii="Verdana" w:eastAsia="Times New Roman" w:hAnsi="Verdana" w:cs="Times New Roman"/>
                <w:color w:val="333333"/>
                <w:sz w:val="18"/>
                <w:szCs w:val="18"/>
              </w:rPr>
            </w:pPr>
            <w:r w:rsidRPr="00A735D1">
              <w:rPr>
                <w:rFonts w:ascii="Verdana" w:eastAsia="Times New Roman" w:hAnsi="Verdana" w:cs="Times New Roman"/>
                <w:b/>
                <w:bCs/>
                <w:color w:val="333333"/>
                <w:sz w:val="18"/>
              </w:rPr>
              <w:t>Action</w:t>
            </w:r>
            <w:r w:rsidRPr="00A735D1">
              <w:rPr>
                <w:rFonts w:ascii="Verdana" w:eastAsia="Times New Roman" w:hAnsi="Verdana" w:cs="Times New Roman"/>
                <w:color w:val="333333"/>
                <w:sz w:val="18"/>
                <w:szCs w:val="18"/>
              </w:rPr>
              <w:br/>
              <w:t xml:space="preserve">Finally, even a convinced client needs a call to action. How can they contact you? What do they do </w:t>
            </w:r>
            <w:r w:rsidRPr="00A735D1">
              <w:rPr>
                <w:rFonts w:ascii="Verdana" w:eastAsia="Times New Roman" w:hAnsi="Verdana" w:cs="Times New Roman"/>
                <w:color w:val="333333"/>
                <w:sz w:val="18"/>
                <w:szCs w:val="18"/>
              </w:rPr>
              <w:lastRenderedPageBreak/>
              <w:t xml:space="preserve">next? Can they fax, or visit for more information? Will you send them valuable information? Should they register or what? Be clear, and offer as many options for “next steps” as you can. By building all four steps of engagement </w:t>
            </w:r>
            <w:r w:rsidRPr="00A735D1">
              <w:rPr>
                <w:rFonts w:ascii="Verdana" w:eastAsia="Times New Roman" w:hAnsi="Verdana" w:cs="Times New Roman"/>
                <w:color w:val="333333"/>
                <w:sz w:val="18"/>
                <w:szCs w:val="18"/>
              </w:rPr>
              <w:br/>
              <w:t>— attention, interest, desire and action</w:t>
            </w:r>
            <w:r w:rsidRPr="00A735D1">
              <w:rPr>
                <w:rFonts w:ascii="Verdana" w:eastAsia="Times New Roman" w:hAnsi="Verdana" w:cs="Times New Roman"/>
                <w:color w:val="333333"/>
                <w:sz w:val="18"/>
                <w:szCs w:val="18"/>
              </w:rPr>
              <w:br/>
              <w:t>— you can create a sales kit that sells</w:t>
            </w:r>
            <w:r w:rsidRPr="00A735D1">
              <w:rPr>
                <w:rFonts w:ascii="Verdana" w:eastAsia="Times New Roman" w:hAnsi="Verdana" w:cs="Times New Roman"/>
                <w:color w:val="333333"/>
                <w:sz w:val="18"/>
                <w:szCs w:val="18"/>
              </w:rPr>
              <w:br/>
              <w:t>before you arrive and after you leave. A good sales kit can help compensate for a fledgling sales skills set and will help you have confidence and stay more organized in your presentations.</w:t>
            </w:r>
          </w:p>
          <w:p w:rsidR="00A735D1" w:rsidRPr="00A735D1" w:rsidRDefault="00A735D1" w:rsidP="003B2DF5">
            <w:pPr>
              <w:spacing w:before="100" w:beforeAutospacing="1" w:after="100" w:afterAutospacing="1" w:line="240" w:lineRule="auto"/>
              <w:rPr>
                <w:rFonts w:ascii="Verdana" w:eastAsia="Times New Roman" w:hAnsi="Verdana" w:cs="Times New Roman"/>
                <w:color w:val="333333"/>
                <w:sz w:val="18"/>
                <w:szCs w:val="18"/>
              </w:rPr>
            </w:pPr>
            <w:r w:rsidRPr="00A735D1">
              <w:rPr>
                <w:rFonts w:ascii="Verdana" w:eastAsia="Times New Roman" w:hAnsi="Verdana" w:cs="Times New Roman"/>
                <w:color w:val="0033CC"/>
                <w:sz w:val="18"/>
              </w:rPr>
              <w:t>Working with a Designer to Create a Sales Kit</w:t>
            </w:r>
            <w:r w:rsidRPr="00A735D1">
              <w:rPr>
                <w:rFonts w:ascii="Verdana" w:eastAsia="Times New Roman" w:hAnsi="Verdana" w:cs="Times New Roman"/>
                <w:color w:val="333333"/>
                <w:sz w:val="18"/>
                <w:szCs w:val="18"/>
              </w:rPr>
              <w:br/>
              <w:t>If you will work with a designer to produce your sales kit, here are a few questions that you should be ready to answer.</w:t>
            </w:r>
            <w:r w:rsidRPr="00A735D1">
              <w:rPr>
                <w:rFonts w:ascii="Verdana" w:eastAsia="Times New Roman" w:hAnsi="Verdana" w:cs="Times New Roman"/>
                <w:color w:val="333333"/>
                <w:sz w:val="18"/>
                <w:szCs w:val="18"/>
              </w:rPr>
              <w:br/>
            </w:r>
            <w:r w:rsidRPr="00A735D1">
              <w:rPr>
                <w:rFonts w:ascii="Verdana" w:eastAsia="Times New Roman" w:hAnsi="Verdana" w:cs="Times New Roman"/>
                <w:color w:val="333333"/>
                <w:sz w:val="18"/>
                <w:szCs w:val="18"/>
              </w:rPr>
              <w:br/>
              <w:t>These questions will help you communicate to the designer what you want and need. Do your homework. Think through the answers before you meet and take samples of pieces you like.</w:t>
            </w:r>
          </w:p>
          <w:p w:rsidR="00A735D1" w:rsidRPr="00A735D1" w:rsidRDefault="00A735D1" w:rsidP="003B2DF5">
            <w:pPr>
              <w:numPr>
                <w:ilvl w:val="0"/>
                <w:numId w:val="1"/>
              </w:numPr>
              <w:spacing w:before="100" w:beforeAutospacing="1" w:after="100" w:afterAutospacing="1" w:line="240" w:lineRule="auto"/>
              <w:rPr>
                <w:rFonts w:ascii="Verdana" w:eastAsia="Times New Roman" w:hAnsi="Verdana" w:cs="Times New Roman"/>
                <w:color w:val="333333"/>
                <w:sz w:val="18"/>
                <w:szCs w:val="18"/>
              </w:rPr>
            </w:pPr>
            <w:r w:rsidRPr="00A735D1">
              <w:rPr>
                <w:rFonts w:ascii="Verdana" w:eastAsia="Times New Roman" w:hAnsi="Verdana" w:cs="Times New Roman"/>
                <w:color w:val="333333"/>
                <w:sz w:val="18"/>
                <w:szCs w:val="18"/>
              </w:rPr>
              <w:t>What can you tell the designers about your business?</w:t>
            </w:r>
          </w:p>
          <w:p w:rsidR="00A735D1" w:rsidRPr="00A735D1" w:rsidRDefault="00A735D1" w:rsidP="003B2DF5">
            <w:pPr>
              <w:numPr>
                <w:ilvl w:val="0"/>
                <w:numId w:val="1"/>
              </w:numPr>
              <w:spacing w:before="100" w:beforeAutospacing="1" w:after="100" w:afterAutospacing="1" w:line="240" w:lineRule="auto"/>
              <w:rPr>
                <w:rFonts w:ascii="Verdana" w:eastAsia="Times New Roman" w:hAnsi="Verdana" w:cs="Times New Roman"/>
                <w:color w:val="333333"/>
                <w:sz w:val="18"/>
                <w:szCs w:val="18"/>
              </w:rPr>
            </w:pPr>
            <w:r w:rsidRPr="00A735D1">
              <w:rPr>
                <w:rFonts w:ascii="Verdana" w:eastAsia="Times New Roman" w:hAnsi="Verdana" w:cs="Times New Roman"/>
                <w:color w:val="333333"/>
                <w:sz w:val="18"/>
                <w:szCs w:val="18"/>
              </w:rPr>
              <w:t>What is the purpose of this publication?</w:t>
            </w:r>
          </w:p>
          <w:p w:rsidR="00A735D1" w:rsidRPr="00A735D1" w:rsidRDefault="00A735D1" w:rsidP="003B2DF5">
            <w:pPr>
              <w:numPr>
                <w:ilvl w:val="0"/>
                <w:numId w:val="1"/>
              </w:numPr>
              <w:spacing w:before="100" w:beforeAutospacing="1" w:after="100" w:afterAutospacing="1" w:line="240" w:lineRule="auto"/>
              <w:rPr>
                <w:rFonts w:ascii="Verdana" w:eastAsia="Times New Roman" w:hAnsi="Verdana" w:cs="Times New Roman"/>
                <w:color w:val="333333"/>
                <w:sz w:val="18"/>
                <w:szCs w:val="18"/>
              </w:rPr>
            </w:pPr>
            <w:r w:rsidRPr="00A735D1">
              <w:rPr>
                <w:rFonts w:ascii="Verdana" w:eastAsia="Times New Roman" w:hAnsi="Verdana" w:cs="Times New Roman"/>
                <w:color w:val="333333"/>
                <w:sz w:val="18"/>
                <w:szCs w:val="18"/>
              </w:rPr>
              <w:t>Who is your audience for this piece?</w:t>
            </w:r>
          </w:p>
          <w:p w:rsidR="00A735D1" w:rsidRPr="00A735D1" w:rsidRDefault="00A735D1" w:rsidP="003B2DF5">
            <w:pPr>
              <w:numPr>
                <w:ilvl w:val="0"/>
                <w:numId w:val="1"/>
              </w:numPr>
              <w:spacing w:before="100" w:beforeAutospacing="1" w:after="100" w:afterAutospacing="1" w:line="240" w:lineRule="auto"/>
              <w:rPr>
                <w:rFonts w:ascii="Verdana" w:eastAsia="Times New Roman" w:hAnsi="Verdana" w:cs="Times New Roman"/>
                <w:color w:val="333333"/>
                <w:sz w:val="18"/>
                <w:szCs w:val="18"/>
              </w:rPr>
            </w:pPr>
            <w:r w:rsidRPr="00A735D1">
              <w:rPr>
                <w:rFonts w:ascii="Verdana" w:eastAsia="Times New Roman" w:hAnsi="Verdana" w:cs="Times New Roman"/>
                <w:color w:val="333333"/>
                <w:sz w:val="18"/>
                <w:szCs w:val="18"/>
              </w:rPr>
              <w:t>Who is your competition?</w:t>
            </w:r>
          </w:p>
          <w:p w:rsidR="00A735D1" w:rsidRPr="00A735D1" w:rsidRDefault="00A735D1" w:rsidP="003B2DF5">
            <w:pPr>
              <w:numPr>
                <w:ilvl w:val="0"/>
                <w:numId w:val="1"/>
              </w:numPr>
              <w:spacing w:before="100" w:beforeAutospacing="1" w:after="100" w:afterAutospacing="1" w:line="240" w:lineRule="auto"/>
              <w:rPr>
                <w:rFonts w:ascii="Verdana" w:eastAsia="Times New Roman" w:hAnsi="Verdana" w:cs="Times New Roman"/>
                <w:color w:val="333333"/>
                <w:sz w:val="18"/>
                <w:szCs w:val="18"/>
              </w:rPr>
            </w:pPr>
            <w:r w:rsidRPr="00A735D1">
              <w:rPr>
                <w:rFonts w:ascii="Verdana" w:eastAsia="Times New Roman" w:hAnsi="Verdana" w:cs="Times New Roman"/>
                <w:color w:val="333333"/>
                <w:sz w:val="18"/>
                <w:szCs w:val="18"/>
              </w:rPr>
              <w:t>What do you know about them?</w:t>
            </w:r>
          </w:p>
          <w:p w:rsidR="00A735D1" w:rsidRPr="00A735D1" w:rsidRDefault="00A735D1" w:rsidP="003B2DF5">
            <w:pPr>
              <w:numPr>
                <w:ilvl w:val="0"/>
                <w:numId w:val="1"/>
              </w:numPr>
              <w:spacing w:before="100" w:beforeAutospacing="1" w:after="100" w:afterAutospacing="1" w:line="240" w:lineRule="auto"/>
              <w:rPr>
                <w:rFonts w:ascii="Verdana" w:eastAsia="Times New Roman" w:hAnsi="Verdana" w:cs="Times New Roman"/>
                <w:color w:val="333333"/>
                <w:sz w:val="18"/>
                <w:szCs w:val="18"/>
              </w:rPr>
            </w:pPr>
            <w:r w:rsidRPr="00A735D1">
              <w:rPr>
                <w:rFonts w:ascii="Verdana" w:eastAsia="Times New Roman" w:hAnsi="Verdana" w:cs="Times New Roman"/>
                <w:color w:val="333333"/>
                <w:sz w:val="18"/>
                <w:szCs w:val="18"/>
              </w:rPr>
              <w:t>What is the role of this piece in your overall strategy?</w:t>
            </w:r>
          </w:p>
          <w:p w:rsidR="00A735D1" w:rsidRPr="00A735D1" w:rsidRDefault="00A735D1" w:rsidP="003B2DF5">
            <w:pPr>
              <w:numPr>
                <w:ilvl w:val="0"/>
                <w:numId w:val="1"/>
              </w:numPr>
              <w:spacing w:before="100" w:beforeAutospacing="1" w:after="100" w:afterAutospacing="1" w:line="240" w:lineRule="auto"/>
              <w:rPr>
                <w:rFonts w:ascii="Verdana" w:eastAsia="Times New Roman" w:hAnsi="Verdana" w:cs="Times New Roman"/>
                <w:color w:val="333333"/>
                <w:sz w:val="18"/>
                <w:szCs w:val="18"/>
              </w:rPr>
            </w:pPr>
            <w:r w:rsidRPr="00A735D1">
              <w:rPr>
                <w:rFonts w:ascii="Verdana" w:eastAsia="Times New Roman" w:hAnsi="Verdana" w:cs="Times New Roman"/>
                <w:color w:val="333333"/>
                <w:sz w:val="18"/>
                <w:szCs w:val="18"/>
              </w:rPr>
              <w:t>What are the specifications of this project? (number of pieces to be printed, one color or two, and so on)</w:t>
            </w:r>
          </w:p>
          <w:p w:rsidR="00A735D1" w:rsidRPr="00A735D1" w:rsidRDefault="00A735D1" w:rsidP="003B2DF5">
            <w:pPr>
              <w:numPr>
                <w:ilvl w:val="0"/>
                <w:numId w:val="1"/>
              </w:numPr>
              <w:spacing w:before="100" w:beforeAutospacing="1" w:after="100" w:afterAutospacing="1" w:line="240" w:lineRule="auto"/>
              <w:rPr>
                <w:rFonts w:ascii="Verdana" w:eastAsia="Times New Roman" w:hAnsi="Verdana" w:cs="Times New Roman"/>
                <w:color w:val="333333"/>
                <w:sz w:val="18"/>
                <w:szCs w:val="18"/>
              </w:rPr>
            </w:pPr>
            <w:r w:rsidRPr="00A735D1">
              <w:rPr>
                <w:rFonts w:ascii="Verdana" w:eastAsia="Times New Roman" w:hAnsi="Verdana" w:cs="Times New Roman"/>
                <w:color w:val="333333"/>
                <w:sz w:val="18"/>
                <w:szCs w:val="18"/>
              </w:rPr>
              <w:t>What’s the image you’d like to project?</w:t>
            </w:r>
          </w:p>
          <w:p w:rsidR="00A735D1" w:rsidRPr="00A735D1" w:rsidRDefault="00A735D1" w:rsidP="003B2DF5">
            <w:pPr>
              <w:numPr>
                <w:ilvl w:val="0"/>
                <w:numId w:val="1"/>
              </w:numPr>
              <w:spacing w:before="100" w:beforeAutospacing="1" w:after="100" w:afterAutospacing="1" w:line="240" w:lineRule="auto"/>
              <w:rPr>
                <w:rFonts w:ascii="Verdana" w:eastAsia="Times New Roman" w:hAnsi="Verdana" w:cs="Times New Roman"/>
                <w:color w:val="333333"/>
                <w:sz w:val="18"/>
                <w:szCs w:val="18"/>
              </w:rPr>
            </w:pPr>
            <w:r w:rsidRPr="00A735D1">
              <w:rPr>
                <w:rFonts w:ascii="Verdana" w:eastAsia="Times New Roman" w:hAnsi="Verdana" w:cs="Times New Roman"/>
                <w:color w:val="333333"/>
                <w:sz w:val="18"/>
                <w:szCs w:val="18"/>
              </w:rPr>
              <w:t>Does your institution have a style sheet that the designer should follow?</w:t>
            </w:r>
          </w:p>
          <w:p w:rsidR="00A735D1" w:rsidRPr="00A735D1" w:rsidRDefault="00A735D1" w:rsidP="003B2DF5">
            <w:pPr>
              <w:numPr>
                <w:ilvl w:val="0"/>
                <w:numId w:val="1"/>
              </w:numPr>
              <w:spacing w:before="100" w:beforeAutospacing="1" w:after="100" w:afterAutospacing="1" w:line="240" w:lineRule="auto"/>
              <w:rPr>
                <w:rFonts w:ascii="Verdana" w:eastAsia="Times New Roman" w:hAnsi="Verdana" w:cs="Times New Roman"/>
                <w:color w:val="333333"/>
                <w:sz w:val="18"/>
                <w:szCs w:val="18"/>
              </w:rPr>
            </w:pPr>
            <w:r w:rsidRPr="00A735D1">
              <w:rPr>
                <w:rFonts w:ascii="Verdana" w:eastAsia="Times New Roman" w:hAnsi="Verdana" w:cs="Times New Roman"/>
                <w:color w:val="333333"/>
                <w:sz w:val="18"/>
                <w:szCs w:val="18"/>
              </w:rPr>
              <w:t>Do you have any graphics or photos that you want the designer to include?</w:t>
            </w:r>
          </w:p>
          <w:p w:rsidR="00A735D1" w:rsidRPr="00A735D1" w:rsidRDefault="00A735D1" w:rsidP="003B2DF5">
            <w:pPr>
              <w:numPr>
                <w:ilvl w:val="0"/>
                <w:numId w:val="1"/>
              </w:numPr>
              <w:spacing w:before="100" w:beforeAutospacing="1" w:after="100" w:afterAutospacing="1" w:line="240" w:lineRule="auto"/>
              <w:rPr>
                <w:rFonts w:ascii="Verdana" w:eastAsia="Times New Roman" w:hAnsi="Verdana" w:cs="Times New Roman"/>
                <w:color w:val="333333"/>
                <w:sz w:val="18"/>
                <w:szCs w:val="18"/>
              </w:rPr>
            </w:pPr>
            <w:r w:rsidRPr="00A735D1">
              <w:rPr>
                <w:rFonts w:ascii="Verdana" w:eastAsia="Times New Roman" w:hAnsi="Verdana" w:cs="Times New Roman"/>
                <w:color w:val="333333"/>
                <w:sz w:val="18"/>
                <w:szCs w:val="18"/>
              </w:rPr>
              <w:t>Who will write the copy?</w:t>
            </w:r>
          </w:p>
          <w:p w:rsidR="00A735D1" w:rsidRPr="00A735D1" w:rsidRDefault="00A735D1" w:rsidP="003B2DF5">
            <w:pPr>
              <w:numPr>
                <w:ilvl w:val="0"/>
                <w:numId w:val="1"/>
              </w:numPr>
              <w:spacing w:before="100" w:beforeAutospacing="1" w:after="100" w:afterAutospacing="1" w:line="240" w:lineRule="auto"/>
              <w:rPr>
                <w:rFonts w:ascii="Verdana" w:eastAsia="Times New Roman" w:hAnsi="Verdana" w:cs="Times New Roman"/>
                <w:color w:val="333333"/>
                <w:sz w:val="18"/>
                <w:szCs w:val="18"/>
              </w:rPr>
            </w:pPr>
            <w:r w:rsidRPr="00A735D1">
              <w:rPr>
                <w:rFonts w:ascii="Verdana" w:eastAsia="Times New Roman" w:hAnsi="Verdana" w:cs="Times New Roman"/>
                <w:color w:val="333333"/>
                <w:sz w:val="18"/>
                <w:szCs w:val="18"/>
              </w:rPr>
              <w:t>Will the copy and the art come to the designers in hard-copy or on disk? If it comes on disk, what can you tell them about your computer system?</w:t>
            </w:r>
          </w:p>
          <w:p w:rsidR="00A735D1" w:rsidRPr="00A735D1" w:rsidRDefault="00A735D1" w:rsidP="003B2DF5">
            <w:pPr>
              <w:numPr>
                <w:ilvl w:val="0"/>
                <w:numId w:val="1"/>
              </w:numPr>
              <w:spacing w:before="100" w:beforeAutospacing="1" w:after="100" w:afterAutospacing="1" w:line="240" w:lineRule="auto"/>
              <w:rPr>
                <w:rFonts w:ascii="Verdana" w:eastAsia="Times New Roman" w:hAnsi="Verdana" w:cs="Times New Roman"/>
                <w:color w:val="333333"/>
                <w:sz w:val="18"/>
                <w:szCs w:val="18"/>
              </w:rPr>
            </w:pPr>
            <w:r w:rsidRPr="00A735D1">
              <w:rPr>
                <w:rFonts w:ascii="Verdana" w:eastAsia="Times New Roman" w:hAnsi="Verdana" w:cs="Times New Roman"/>
                <w:color w:val="333333"/>
                <w:sz w:val="18"/>
                <w:szCs w:val="18"/>
              </w:rPr>
              <w:t>What’s your budget?</w:t>
            </w:r>
          </w:p>
          <w:p w:rsidR="00A735D1" w:rsidRPr="00A735D1" w:rsidRDefault="00A735D1" w:rsidP="003B2DF5">
            <w:pPr>
              <w:numPr>
                <w:ilvl w:val="0"/>
                <w:numId w:val="1"/>
              </w:numPr>
              <w:spacing w:before="100" w:beforeAutospacing="1" w:after="100" w:afterAutospacing="1" w:line="240" w:lineRule="auto"/>
              <w:rPr>
                <w:rFonts w:ascii="Verdana" w:eastAsia="Times New Roman" w:hAnsi="Verdana" w:cs="Times New Roman"/>
                <w:color w:val="333333"/>
                <w:sz w:val="18"/>
                <w:szCs w:val="18"/>
              </w:rPr>
            </w:pPr>
            <w:r w:rsidRPr="00A735D1">
              <w:rPr>
                <w:rFonts w:ascii="Verdana" w:eastAsia="Times New Roman" w:hAnsi="Verdana" w:cs="Times New Roman"/>
                <w:color w:val="333333"/>
                <w:sz w:val="18"/>
                <w:szCs w:val="18"/>
              </w:rPr>
              <w:t>What’s your time line?</w:t>
            </w:r>
          </w:p>
          <w:p w:rsidR="00A735D1" w:rsidRPr="00A735D1" w:rsidRDefault="00A735D1" w:rsidP="003B2DF5">
            <w:pPr>
              <w:numPr>
                <w:ilvl w:val="0"/>
                <w:numId w:val="1"/>
              </w:numPr>
              <w:spacing w:before="100" w:beforeAutospacing="1" w:after="100" w:afterAutospacing="1" w:line="240" w:lineRule="auto"/>
              <w:rPr>
                <w:rFonts w:ascii="Verdana" w:eastAsia="Times New Roman" w:hAnsi="Verdana" w:cs="Times New Roman"/>
                <w:color w:val="333333"/>
                <w:sz w:val="18"/>
                <w:szCs w:val="18"/>
              </w:rPr>
            </w:pPr>
            <w:r w:rsidRPr="00A735D1">
              <w:rPr>
                <w:rFonts w:ascii="Verdana" w:eastAsia="Times New Roman" w:hAnsi="Verdana" w:cs="Times New Roman"/>
                <w:color w:val="333333"/>
                <w:sz w:val="18"/>
                <w:szCs w:val="18"/>
              </w:rPr>
              <w:t xml:space="preserve">Do you have preferred vendors you’d like the designers to work with for printing, photography and so on? </w:t>
            </w:r>
          </w:p>
        </w:tc>
      </w:tr>
      <w:tr w:rsidR="00A735D1" w:rsidRPr="00A735D1" w:rsidTr="003B2DF5">
        <w:trPr>
          <w:tblCellSpacing w:w="60" w:type="dxa"/>
          <w:jc w:val="center"/>
        </w:trPr>
        <w:tc>
          <w:tcPr>
            <w:tcW w:w="0" w:type="auto"/>
            <w:gridSpan w:val="2"/>
            <w:vAlign w:val="center"/>
            <w:hideMark/>
          </w:tcPr>
          <w:p w:rsidR="00A735D1" w:rsidRPr="00A735D1" w:rsidRDefault="00A735D1" w:rsidP="003B2DF5">
            <w:pPr>
              <w:spacing w:after="0" w:line="240" w:lineRule="auto"/>
              <w:jc w:val="center"/>
              <w:rPr>
                <w:rFonts w:ascii="Verdana" w:eastAsia="Times New Roman" w:hAnsi="Verdana" w:cs="Times New Roman"/>
                <w:sz w:val="24"/>
                <w:szCs w:val="24"/>
              </w:rPr>
            </w:pPr>
            <w:r>
              <w:rPr>
                <w:rFonts w:ascii="Verdana" w:eastAsia="Times New Roman" w:hAnsi="Verdana" w:cs="Times New Roman"/>
                <w:noProof/>
                <w:sz w:val="24"/>
                <w:szCs w:val="24"/>
              </w:rPr>
              <w:lastRenderedPageBreak/>
              <w:drawing>
                <wp:inline distT="0" distB="0" distL="0" distR="0">
                  <wp:extent cx="2857500" cy="1990725"/>
                  <wp:effectExtent l="19050" t="0" r="0" b="0"/>
                  <wp:docPr id="8" name="Picture 4" descr="http://www.lern.org/library/newReports/images/saleski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ern.org/library/newReports/images/saleskit3.jpg"/>
                          <pic:cNvPicPr>
                            <a:picLocks noChangeAspect="1" noChangeArrowheads="1"/>
                          </pic:cNvPicPr>
                        </pic:nvPicPr>
                        <pic:blipFill>
                          <a:blip r:embed="rId8" cstate="print"/>
                          <a:srcRect/>
                          <a:stretch>
                            <a:fillRect/>
                          </a:stretch>
                        </pic:blipFill>
                        <pic:spPr bwMode="auto">
                          <a:xfrm>
                            <a:off x="0" y="0"/>
                            <a:ext cx="2857500" cy="1990725"/>
                          </a:xfrm>
                          <a:prstGeom prst="rect">
                            <a:avLst/>
                          </a:prstGeom>
                          <a:noFill/>
                          <a:ln w="9525">
                            <a:noFill/>
                            <a:miter lim="800000"/>
                            <a:headEnd/>
                            <a:tailEnd/>
                          </a:ln>
                        </pic:spPr>
                      </pic:pic>
                    </a:graphicData>
                  </a:graphic>
                </wp:inline>
              </w:drawing>
            </w:r>
          </w:p>
        </w:tc>
      </w:tr>
    </w:tbl>
    <w:p w:rsidR="00A735D1" w:rsidRDefault="00A735D1"/>
    <w:p w:rsidR="00E05EBE" w:rsidRDefault="00E05EBE" w:rsidP="00E05EBE">
      <w:r>
        <w:t>© LERN – This report is not to be reproduced outside the LERN member organization without written permission.</w:t>
      </w:r>
    </w:p>
    <w:p w:rsidR="00E05EBE" w:rsidRDefault="00E05EBE"/>
    <w:sectPr w:rsidR="00E05EBE" w:rsidSect="007C33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24277"/>
    <w:multiLevelType w:val="multilevel"/>
    <w:tmpl w:val="53988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5D1"/>
    <w:rsid w:val="002966AC"/>
    <w:rsid w:val="003F1134"/>
    <w:rsid w:val="004057E7"/>
    <w:rsid w:val="004178FF"/>
    <w:rsid w:val="007C339D"/>
    <w:rsid w:val="00A735D1"/>
    <w:rsid w:val="00C4390A"/>
    <w:rsid w:val="00E05EBE"/>
    <w:rsid w:val="00F33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AE3603-DD56-4798-8075-9277B906D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3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xtext">
    <w:name w:val="indextext"/>
    <w:basedOn w:val="Normal"/>
    <w:rsid w:val="00A735D1"/>
    <w:pPr>
      <w:spacing w:before="100" w:beforeAutospacing="1" w:after="100" w:afterAutospacing="1" w:line="240" w:lineRule="auto"/>
    </w:pPr>
    <w:rPr>
      <w:rFonts w:ascii="Verdana" w:eastAsia="Times New Roman" w:hAnsi="Verdana" w:cs="Times New Roman"/>
      <w:color w:val="333333"/>
      <w:sz w:val="18"/>
      <w:szCs w:val="18"/>
    </w:rPr>
  </w:style>
  <w:style w:type="character" w:styleId="Strong">
    <w:name w:val="Strong"/>
    <w:basedOn w:val="DefaultParagraphFont"/>
    <w:uiPriority w:val="22"/>
    <w:qFormat/>
    <w:rsid w:val="00A735D1"/>
    <w:rPr>
      <w:b/>
      <w:bCs/>
    </w:rPr>
  </w:style>
  <w:style w:type="character" w:styleId="Emphasis">
    <w:name w:val="Emphasis"/>
    <w:basedOn w:val="DefaultParagraphFont"/>
    <w:uiPriority w:val="20"/>
    <w:qFormat/>
    <w:rsid w:val="00A735D1"/>
    <w:rPr>
      <w:i/>
      <w:iCs/>
    </w:rPr>
  </w:style>
  <w:style w:type="character" w:customStyle="1" w:styleId="blue1">
    <w:name w:val="blue1"/>
    <w:basedOn w:val="DefaultParagraphFont"/>
    <w:rsid w:val="00A735D1"/>
    <w:rPr>
      <w:rFonts w:ascii="Verdana" w:hAnsi="Verdana" w:hint="default"/>
      <w:b w:val="0"/>
      <w:bCs w:val="0"/>
      <w:i w:val="0"/>
      <w:iCs w:val="0"/>
      <w:color w:val="0033CC"/>
      <w:sz w:val="18"/>
      <w:szCs w:val="18"/>
    </w:rPr>
  </w:style>
  <w:style w:type="paragraph" w:styleId="NormalWeb">
    <w:name w:val="Normal (Web)"/>
    <w:basedOn w:val="Normal"/>
    <w:unhideWhenUsed/>
    <w:rsid w:val="00A735D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735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5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777063">
      <w:bodyDiv w:val="1"/>
      <w:marLeft w:val="0"/>
      <w:marRight w:val="0"/>
      <w:marTop w:val="0"/>
      <w:marBottom w:val="0"/>
      <w:divBdr>
        <w:top w:val="none" w:sz="0" w:space="0" w:color="auto"/>
        <w:left w:val="none" w:sz="0" w:space="0" w:color="auto"/>
        <w:bottom w:val="none" w:sz="0" w:space="0" w:color="auto"/>
        <w:right w:val="none" w:sz="0" w:space="0" w:color="auto"/>
      </w:divBdr>
      <w:divsChild>
        <w:div w:id="407189361">
          <w:marLeft w:val="0"/>
          <w:marRight w:val="0"/>
          <w:marTop w:val="0"/>
          <w:marBottom w:val="150"/>
          <w:divBdr>
            <w:top w:val="single" w:sz="6" w:space="0" w:color="92B0DD"/>
            <w:left w:val="single" w:sz="6" w:space="0" w:color="92B0DD"/>
            <w:bottom w:val="single" w:sz="6" w:space="0" w:color="92B0DD"/>
            <w:right w:val="single" w:sz="6" w:space="0" w:color="92B0DD"/>
          </w:divBdr>
          <w:divsChild>
            <w:div w:id="153007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Hulverson</dc:creator>
  <cp:lastModifiedBy>Julie Coates</cp:lastModifiedBy>
  <cp:revision>2</cp:revision>
  <dcterms:created xsi:type="dcterms:W3CDTF">2018-05-13T21:00:00Z</dcterms:created>
  <dcterms:modified xsi:type="dcterms:W3CDTF">2018-05-13T21:00:00Z</dcterms:modified>
</cp:coreProperties>
</file>