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070" w:rsidRDefault="00A47070" w:rsidP="0095117E">
      <w:pPr>
        <w:spacing w:before="225" w:after="225" w:line="330" w:lineRule="atLeast"/>
        <w:rPr>
          <w:rFonts w:ascii="Times New Roman" w:hAnsi="Times New Roman" w:cs="Times New Roman"/>
          <w:b/>
          <w:color w:val="2B2E2F"/>
          <w:sz w:val="32"/>
          <w:szCs w:val="32"/>
        </w:rPr>
      </w:pPr>
      <w:bookmarkStart w:id="0" w:name="_GoBack"/>
      <w:bookmarkEnd w:id="0"/>
      <w:r w:rsidRPr="00A47070">
        <w:rPr>
          <w:rFonts w:ascii="Times New Roman" w:hAnsi="Times New Roman" w:cs="Times New Roman"/>
          <w:b/>
          <w:color w:val="2B2E2F"/>
          <w:sz w:val="32"/>
          <w:szCs w:val="32"/>
        </w:rPr>
        <w:t>Checklist for Marketing Content</w:t>
      </w:r>
    </w:p>
    <w:p w:rsidR="00A47070" w:rsidRDefault="00A47070" w:rsidP="0095117E">
      <w:pPr>
        <w:spacing w:before="225" w:after="225" w:line="330" w:lineRule="atLeast"/>
        <w:rPr>
          <w:rFonts w:ascii="Times New Roman" w:hAnsi="Times New Roman" w:cs="Times New Roman"/>
          <w:b/>
          <w:color w:val="2B2E2F"/>
          <w:sz w:val="32"/>
          <w:szCs w:val="32"/>
        </w:rPr>
      </w:pPr>
    </w:p>
    <w:p w:rsidR="00A47070" w:rsidRDefault="00A47070" w:rsidP="00A47070">
      <w:pPr>
        <w:spacing w:before="225" w:after="225" w:line="330" w:lineRule="atLeast"/>
        <w:rPr>
          <w:rFonts w:ascii="Times New Roman" w:hAnsi="Times New Roman" w:cs="Times New Roman"/>
          <w:b/>
          <w:color w:val="2B2E2F"/>
          <w:sz w:val="28"/>
          <w:szCs w:val="28"/>
        </w:rPr>
      </w:pPr>
      <w:r w:rsidRPr="00A47070">
        <w:rPr>
          <w:rFonts w:ascii="Times New Roman" w:hAnsi="Times New Roman" w:cs="Times New Roman"/>
          <w:b/>
          <w:color w:val="2B2E2F"/>
          <w:sz w:val="28"/>
          <w:szCs w:val="28"/>
        </w:rPr>
        <w:t>Print Brochures:</w:t>
      </w:r>
    </w:p>
    <w:p w:rsidR="00A47070" w:rsidRPr="00A47070" w:rsidRDefault="00A47070" w:rsidP="00A47070">
      <w:pPr>
        <w:pStyle w:val="ListParagraph"/>
        <w:numPr>
          <w:ilvl w:val="0"/>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On the cover</w:t>
      </w:r>
    </w:p>
    <w:p w:rsidR="00A47070" w:rsidRPr="00A47070" w:rsidRDefault="00A47070" w:rsidP="00A47070">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Compelling graphic or photo that draws and holds attention</w:t>
      </w:r>
    </w:p>
    <w:p w:rsidR="00A47070" w:rsidRPr="00A47070" w:rsidRDefault="00A47070" w:rsidP="00A47070">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A marketing tag line that promotes your USP (Unique Selling Proposition)</w:t>
      </w:r>
    </w:p>
    <w:p w:rsidR="00A47070" w:rsidRPr="00A47070" w:rsidRDefault="00A47070" w:rsidP="00A47070">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Your Logo</w:t>
      </w:r>
    </w:p>
    <w:p w:rsidR="00A47070" w:rsidRPr="00A47070" w:rsidRDefault="00A47070" w:rsidP="00A47070">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The name of your program</w:t>
      </w:r>
    </w:p>
    <w:p w:rsidR="00A47070" w:rsidRPr="00A47070" w:rsidRDefault="00A47070" w:rsidP="00A47070">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Dates or term covered by the content of the brochure</w:t>
      </w:r>
    </w:p>
    <w:p w:rsidR="00A47070" w:rsidRPr="005114B1" w:rsidRDefault="00A47070" w:rsidP="00A47070">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Limited teaser copy to encourage people to open the brochure</w:t>
      </w:r>
    </w:p>
    <w:p w:rsidR="005114B1" w:rsidRPr="009D6C73" w:rsidRDefault="005114B1" w:rsidP="00A47070">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Your program’s web addres</w:t>
      </w:r>
      <w:r w:rsidR="003D6361">
        <w:rPr>
          <w:rFonts w:ascii="Times New Roman" w:hAnsi="Times New Roman" w:cs="Times New Roman"/>
          <w:color w:val="2B2E2F"/>
          <w:sz w:val="24"/>
          <w:szCs w:val="24"/>
        </w:rPr>
        <w:t>s</w:t>
      </w:r>
      <w:r>
        <w:rPr>
          <w:rFonts w:ascii="Times New Roman" w:hAnsi="Times New Roman" w:cs="Times New Roman"/>
          <w:color w:val="2B2E2F"/>
          <w:sz w:val="24"/>
          <w:szCs w:val="24"/>
        </w:rPr>
        <w:t>/URL</w:t>
      </w:r>
    </w:p>
    <w:p w:rsidR="009D6C73" w:rsidRPr="009D6C73" w:rsidRDefault="009D6C73" w:rsidP="009D6C73">
      <w:pPr>
        <w:pStyle w:val="ListParagraph"/>
        <w:numPr>
          <w:ilvl w:val="0"/>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First inside pages</w:t>
      </w:r>
    </w:p>
    <w:p w:rsidR="009D6C73" w:rsidRPr="009D6C73" w:rsidRDefault="009D6C73"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Strong statement of benefits</w:t>
      </w:r>
    </w:p>
    <w:p w:rsidR="009D6C73" w:rsidRPr="009D6C73" w:rsidRDefault="009D6C73"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Clear table of contents that will direct readers to information about courses</w:t>
      </w:r>
    </w:p>
    <w:p w:rsidR="009D6C73" w:rsidRPr="009D6C73" w:rsidRDefault="009D6C73"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A call to action but NOT registration information</w:t>
      </w:r>
    </w:p>
    <w:p w:rsidR="009D6C73" w:rsidRPr="009D6C73" w:rsidRDefault="009D6C73"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Prominent information about how to contact you</w:t>
      </w:r>
    </w:p>
    <w:p w:rsidR="009D6C73" w:rsidRPr="009D6C73" w:rsidRDefault="009D6C73" w:rsidP="009D6C73">
      <w:pPr>
        <w:pStyle w:val="ListParagraph"/>
        <w:numPr>
          <w:ilvl w:val="0"/>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Other content</w:t>
      </w:r>
    </w:p>
    <w:p w:rsidR="009D6C73" w:rsidRPr="00D333A7" w:rsidRDefault="009D6C73"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Testimonials</w:t>
      </w:r>
    </w:p>
    <w:p w:rsidR="00D333A7" w:rsidRPr="009D6C73" w:rsidRDefault="00D333A7"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Effective use of graphics and white space in your layout</w:t>
      </w:r>
    </w:p>
    <w:p w:rsidR="009D6C73" w:rsidRPr="009D6C73" w:rsidRDefault="009D6C73"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Well-written course descriptions</w:t>
      </w:r>
    </w:p>
    <w:p w:rsidR="009D6C73" w:rsidRPr="005114B1" w:rsidRDefault="009D6C73"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 xml:space="preserve">Simple, easy to </w:t>
      </w:r>
      <w:r w:rsidR="005114B1">
        <w:rPr>
          <w:rFonts w:ascii="Times New Roman" w:hAnsi="Times New Roman" w:cs="Times New Roman"/>
          <w:color w:val="2B2E2F"/>
          <w:sz w:val="24"/>
          <w:szCs w:val="24"/>
        </w:rPr>
        <w:t>follow instructions for registration</w:t>
      </w:r>
    </w:p>
    <w:p w:rsidR="005114B1" w:rsidRPr="005114B1" w:rsidRDefault="005114B1"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Email and telephone contact information</w:t>
      </w:r>
    </w:p>
    <w:p w:rsidR="005114B1" w:rsidRPr="009D6C73" w:rsidRDefault="005114B1" w:rsidP="009D6C73">
      <w:pPr>
        <w:pStyle w:val="ListParagraph"/>
        <w:numPr>
          <w:ilvl w:val="1"/>
          <w:numId w:val="6"/>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Web address</w:t>
      </w:r>
    </w:p>
    <w:p w:rsidR="009D6C73" w:rsidRDefault="009D6C73" w:rsidP="009D6C73">
      <w:pPr>
        <w:spacing w:before="225" w:after="225" w:line="330" w:lineRule="atLeast"/>
        <w:rPr>
          <w:rFonts w:ascii="Times New Roman" w:hAnsi="Times New Roman" w:cs="Times New Roman"/>
          <w:b/>
          <w:color w:val="2B2E2F"/>
          <w:sz w:val="28"/>
          <w:szCs w:val="28"/>
        </w:rPr>
      </w:pPr>
      <w:r w:rsidRPr="009D6C73">
        <w:rPr>
          <w:rFonts w:ascii="Times New Roman" w:hAnsi="Times New Roman" w:cs="Times New Roman"/>
          <w:b/>
          <w:color w:val="2B2E2F"/>
          <w:sz w:val="28"/>
          <w:szCs w:val="28"/>
        </w:rPr>
        <w:t>Flyers</w:t>
      </w:r>
    </w:p>
    <w:p w:rsidR="009D6C73" w:rsidRPr="009D6C73" w:rsidRDefault="009D6C73" w:rsidP="009D6C73">
      <w:pPr>
        <w:pStyle w:val="ListParagraph"/>
        <w:numPr>
          <w:ilvl w:val="0"/>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On the cover</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Strong graphic image that represents the program you are promoting</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Name of your program</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Dates of the event</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Logo</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First call to action</w:t>
      </w:r>
    </w:p>
    <w:p w:rsidR="009D6C73" w:rsidRPr="009D6C73" w:rsidRDefault="009D6C73" w:rsidP="009D6C73">
      <w:pPr>
        <w:pStyle w:val="ListParagraph"/>
        <w:numPr>
          <w:ilvl w:val="0"/>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 xml:space="preserve">First inside panel </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Who should attend</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Benefits of attending</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Second call to action</w:t>
      </w:r>
    </w:p>
    <w:p w:rsidR="009D6C73" w:rsidRPr="009D6C73" w:rsidRDefault="009D6C73" w:rsidP="009D6C73">
      <w:pPr>
        <w:pStyle w:val="ListParagraph"/>
        <w:numPr>
          <w:ilvl w:val="0"/>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lastRenderedPageBreak/>
        <w:t>Second inside panel</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Photo and credentials of your presenter</w:t>
      </w:r>
    </w:p>
    <w:p w:rsidR="009D6C73" w:rsidRPr="009D6C73" w:rsidRDefault="009D6C73" w:rsidP="009D6C73">
      <w:pPr>
        <w:pStyle w:val="ListParagraph"/>
        <w:numPr>
          <w:ilvl w:val="1"/>
          <w:numId w:val="7"/>
        </w:numPr>
        <w:spacing w:before="225" w:after="225" w:line="330" w:lineRule="atLeast"/>
        <w:rPr>
          <w:rFonts w:ascii="Times New Roman" w:hAnsi="Times New Roman" w:cs="Times New Roman"/>
          <w:b/>
          <w:color w:val="2B2E2F"/>
          <w:sz w:val="28"/>
          <w:szCs w:val="28"/>
        </w:rPr>
      </w:pPr>
      <w:r>
        <w:rPr>
          <w:rFonts w:ascii="Times New Roman" w:hAnsi="Times New Roman" w:cs="Times New Roman"/>
          <w:color w:val="2B2E2F"/>
          <w:sz w:val="24"/>
          <w:szCs w:val="24"/>
        </w:rPr>
        <w:t>Summary (not full agenda) of content</w:t>
      </w:r>
    </w:p>
    <w:p w:rsidR="009D6C73" w:rsidRPr="00EF312B" w:rsidRDefault="009D6C73" w:rsidP="00140B0A">
      <w:pPr>
        <w:pStyle w:val="ListParagraph"/>
        <w:numPr>
          <w:ilvl w:val="1"/>
          <w:numId w:val="7"/>
        </w:numPr>
        <w:spacing w:before="225" w:after="225" w:line="330" w:lineRule="atLeast"/>
        <w:rPr>
          <w:rFonts w:ascii="Times New Roman" w:hAnsi="Times New Roman" w:cs="Times New Roman"/>
          <w:b/>
          <w:color w:val="2B2E2F"/>
          <w:sz w:val="28"/>
          <w:szCs w:val="28"/>
        </w:rPr>
      </w:pPr>
      <w:r w:rsidRPr="00EF312B">
        <w:rPr>
          <w:rFonts w:ascii="Times New Roman" w:hAnsi="Times New Roman" w:cs="Times New Roman"/>
          <w:color w:val="2B2E2F"/>
          <w:sz w:val="24"/>
          <w:szCs w:val="24"/>
        </w:rPr>
        <w:t>Testimonial from past participant</w:t>
      </w:r>
    </w:p>
    <w:p w:rsidR="00A47070" w:rsidRPr="00A47070" w:rsidRDefault="00A47070" w:rsidP="0095117E">
      <w:pPr>
        <w:spacing w:before="225" w:after="225" w:line="330" w:lineRule="atLeast"/>
        <w:rPr>
          <w:rFonts w:ascii="Times New Roman" w:hAnsi="Times New Roman" w:cs="Times New Roman"/>
          <w:b/>
          <w:color w:val="2B2E2F"/>
          <w:sz w:val="28"/>
          <w:szCs w:val="28"/>
        </w:rPr>
      </w:pPr>
    </w:p>
    <w:p w:rsidR="00A47070" w:rsidRPr="00A47070" w:rsidRDefault="00A47070" w:rsidP="00A47070">
      <w:pPr>
        <w:rPr>
          <w:rFonts w:ascii="Times New Roman" w:hAnsi="Times New Roman" w:cs="Times New Roman"/>
          <w:b/>
          <w:sz w:val="28"/>
          <w:szCs w:val="28"/>
        </w:rPr>
      </w:pPr>
      <w:r w:rsidRPr="00A47070">
        <w:rPr>
          <w:rFonts w:ascii="Times New Roman" w:hAnsi="Times New Roman" w:cs="Times New Roman"/>
          <w:b/>
          <w:sz w:val="28"/>
          <w:szCs w:val="28"/>
        </w:rPr>
        <w:t>Postcard check list:</w:t>
      </w:r>
    </w:p>
    <w:p w:rsidR="00A47070" w:rsidRPr="00A47070" w:rsidRDefault="00A47070" w:rsidP="00A47070">
      <w:pPr>
        <w:rPr>
          <w:rFonts w:ascii="Times New Roman" w:hAnsi="Times New Roman" w:cs="Times New Roman"/>
          <w:sz w:val="24"/>
          <w:szCs w:val="24"/>
        </w:rPr>
      </w:pPr>
    </w:p>
    <w:p w:rsidR="00A47070" w:rsidRPr="00A47070" w:rsidRDefault="00A47070" w:rsidP="00A47070">
      <w:pPr>
        <w:pStyle w:val="ListParagraph"/>
        <w:numPr>
          <w:ilvl w:val="0"/>
          <w:numId w:val="1"/>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Use a four color image</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1"/>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Name of event</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1"/>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Location/address</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1"/>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Contact information/how to register</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1"/>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 xml:space="preserve">Tell them what you want them to do (i.e. </w:t>
      </w:r>
      <w:proofErr w:type="gramStart"/>
      <w:r w:rsidRPr="00A47070">
        <w:rPr>
          <w:rFonts w:ascii="Times New Roman" w:hAnsi="Times New Roman" w:cs="Times New Roman"/>
          <w:sz w:val="24"/>
          <w:szCs w:val="24"/>
        </w:rPr>
        <w:t>Register</w:t>
      </w:r>
      <w:proofErr w:type="gramEnd"/>
      <w:r w:rsidRPr="00A47070">
        <w:rPr>
          <w:rFonts w:ascii="Times New Roman" w:hAnsi="Times New Roman" w:cs="Times New Roman"/>
          <w:sz w:val="24"/>
          <w:szCs w:val="24"/>
        </w:rPr>
        <w:t xml:space="preserve"> now! Save the Date! Get Budget Approval!)</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1"/>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Tell them WHY they should come</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1"/>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Use both sides of the postcard for copy – and have the mailing panel as small as is mail able.</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1"/>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QR code that points to a mobile-optimized page.</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NormalWeb"/>
        <w:numPr>
          <w:ilvl w:val="0"/>
          <w:numId w:val="1"/>
        </w:numPr>
        <w:spacing w:before="225" w:beforeAutospacing="0" w:after="225" w:afterAutospacing="0" w:line="330" w:lineRule="atLeast"/>
        <w:rPr>
          <w:color w:val="2B2E2F"/>
        </w:rPr>
      </w:pPr>
      <w:r w:rsidRPr="00A47070">
        <w:t xml:space="preserve">Include a </w:t>
      </w:r>
      <w:proofErr w:type="spellStart"/>
      <w:r w:rsidRPr="00A47070">
        <w:t>url</w:t>
      </w:r>
      <w:proofErr w:type="spellEnd"/>
      <w:r w:rsidRPr="00A47070">
        <w:t>, phone number, and email address</w:t>
      </w:r>
    </w:p>
    <w:p w:rsidR="00A47070" w:rsidRDefault="00A47070" w:rsidP="00A47070">
      <w:pPr>
        <w:pStyle w:val="ListParagraph"/>
        <w:rPr>
          <w:color w:val="2B2E2F"/>
        </w:rPr>
      </w:pPr>
    </w:p>
    <w:p w:rsidR="00A47070" w:rsidRPr="00A47070" w:rsidRDefault="00A47070" w:rsidP="00A47070">
      <w:pPr>
        <w:rPr>
          <w:rFonts w:ascii="Times New Roman" w:hAnsi="Times New Roman" w:cs="Times New Roman"/>
          <w:b/>
          <w:sz w:val="28"/>
          <w:szCs w:val="28"/>
        </w:rPr>
      </w:pPr>
      <w:r>
        <w:rPr>
          <w:rFonts w:ascii="Times New Roman" w:hAnsi="Times New Roman" w:cs="Times New Roman"/>
          <w:b/>
          <w:sz w:val="28"/>
          <w:szCs w:val="28"/>
        </w:rPr>
        <w:t>Email check list</w:t>
      </w:r>
    </w:p>
    <w:p w:rsidR="00A47070" w:rsidRPr="00A47070" w:rsidRDefault="00A47070" w:rsidP="00A47070">
      <w:pPr>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Personalize the subject line when possible (i.e. Mary – check out the latest classes from XYZ Continuing Education).</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Personalize the email whenever possible (i.e. “Dear Jim”).</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lastRenderedPageBreak/>
        <w:t xml:space="preserve">First sentence - The first sentence/paragraph is critical. </w:t>
      </w:r>
      <w:r w:rsidRPr="00A47070">
        <w:rPr>
          <w:rFonts w:ascii="Times New Roman" w:eastAsiaTheme="minorEastAsia" w:hAnsi="Times New Roman" w:cs="Times New Roman"/>
          <w:sz w:val="24"/>
          <w:szCs w:val="24"/>
        </w:rPr>
        <w:t>Get right to the point, to the meat, to the core of what the news item (course/event) is about</w:t>
      </w:r>
      <w:r w:rsidRPr="00A47070">
        <w:rPr>
          <w:rFonts w:ascii="Times New Roman" w:hAnsi="Times New Roman" w:cs="Times New Roman"/>
          <w:sz w:val="24"/>
          <w:szCs w:val="24"/>
        </w:rPr>
        <w:t xml:space="preserve">. No introduction. </w:t>
      </w:r>
      <w:r w:rsidRPr="00A47070">
        <w:rPr>
          <w:rFonts w:ascii="Times New Roman" w:eastAsiaTheme="minorEastAsia" w:hAnsi="Times New Roman" w:cs="Times New Roman"/>
          <w:sz w:val="24"/>
          <w:szCs w:val="24"/>
        </w:rPr>
        <w:t>No history</w:t>
      </w:r>
      <w:r w:rsidRPr="00A47070">
        <w:rPr>
          <w:rFonts w:ascii="Times New Roman" w:hAnsi="Times New Roman" w:cs="Times New Roman"/>
          <w:sz w:val="24"/>
          <w:szCs w:val="24"/>
        </w:rPr>
        <w:t xml:space="preserve">. </w:t>
      </w:r>
      <w:r w:rsidRPr="00A47070">
        <w:rPr>
          <w:rFonts w:ascii="Times New Roman" w:eastAsiaTheme="minorEastAsia" w:hAnsi="Times New Roman" w:cs="Times New Roman"/>
          <w:sz w:val="24"/>
          <w:szCs w:val="24"/>
        </w:rPr>
        <w:t>No beating around the bush</w:t>
      </w:r>
      <w:r w:rsidRPr="00A47070">
        <w:rPr>
          <w:rFonts w:ascii="Times New Roman" w:hAnsi="Times New Roman" w:cs="Times New Roman"/>
          <w:sz w:val="24"/>
          <w:szCs w:val="24"/>
        </w:rPr>
        <w:t>.</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Use good action verbs in the first sentence and every other sentence.</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Use “you” language – not “they.” In this course, YOU will discover…</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Include links for more information – and registration.</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Include the “what,” “when,” “where,” and “who.”</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You do not need to include the price in the email, but make sure it’s listed on the page you link to.</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Anything more than five paragraphs (1-2 sentences each) will not be read.</w:t>
      </w:r>
    </w:p>
    <w:p w:rsidR="00A47070" w:rsidRPr="00A47070" w:rsidRDefault="00A47070" w:rsidP="00A47070">
      <w:pPr>
        <w:pStyle w:val="ListParagraph"/>
        <w:spacing w:after="480"/>
        <w:rPr>
          <w:rFonts w:ascii="Times New Roman" w:hAnsi="Times New Roman" w:cs="Times New Roman"/>
          <w:sz w:val="24"/>
          <w:szCs w:val="24"/>
        </w:rPr>
      </w:pPr>
    </w:p>
    <w:p w:rsidR="00A47070" w:rsidRPr="00A47070" w:rsidRDefault="00A47070" w:rsidP="00A47070">
      <w:pPr>
        <w:pStyle w:val="ListParagraph"/>
        <w:numPr>
          <w:ilvl w:val="0"/>
          <w:numId w:val="4"/>
        </w:numPr>
        <w:spacing w:after="480" w:line="240" w:lineRule="auto"/>
        <w:rPr>
          <w:rFonts w:ascii="Times New Roman" w:hAnsi="Times New Roman" w:cs="Times New Roman"/>
          <w:sz w:val="24"/>
          <w:szCs w:val="24"/>
        </w:rPr>
      </w:pPr>
      <w:r w:rsidRPr="00A47070">
        <w:rPr>
          <w:rFonts w:ascii="Times New Roman" w:hAnsi="Times New Roman" w:cs="Times New Roman"/>
          <w:sz w:val="24"/>
          <w:szCs w:val="24"/>
        </w:rPr>
        <w:t>Email should be sent at 6, 4, 2, and 1 week prior to the start of the session – to a targeted list (you do not send everything to everyone).</w:t>
      </w:r>
    </w:p>
    <w:p w:rsidR="00A47070" w:rsidRPr="00A47070" w:rsidRDefault="00A47070" w:rsidP="00A47070">
      <w:pPr>
        <w:pStyle w:val="NormalWeb"/>
        <w:spacing w:before="225" w:beforeAutospacing="0" w:after="225" w:afterAutospacing="0" w:line="330" w:lineRule="atLeast"/>
        <w:ind w:left="720"/>
        <w:rPr>
          <w:color w:val="2B2E2F"/>
        </w:rPr>
      </w:pPr>
    </w:p>
    <w:p w:rsidR="00A47070" w:rsidRDefault="00A47070" w:rsidP="00A47070">
      <w:pPr>
        <w:pStyle w:val="NormalWeb"/>
        <w:spacing w:before="225" w:beforeAutospacing="0" w:after="225" w:afterAutospacing="0" w:line="330" w:lineRule="atLeast"/>
        <w:ind w:left="360"/>
        <w:rPr>
          <w:rFonts w:ascii="&amp;apos" w:hAnsi="&amp;apos"/>
          <w:color w:val="2B2E2F"/>
          <w:sz w:val="21"/>
          <w:szCs w:val="21"/>
        </w:rPr>
      </w:pPr>
    </w:p>
    <w:p w:rsidR="00A47070" w:rsidRPr="00A47070" w:rsidRDefault="00A47070" w:rsidP="00A47070">
      <w:pPr>
        <w:pStyle w:val="NormalWeb"/>
        <w:spacing w:before="225" w:beforeAutospacing="0" w:after="225" w:afterAutospacing="0" w:line="330" w:lineRule="atLeast"/>
        <w:ind w:left="360"/>
        <w:rPr>
          <w:b/>
          <w:color w:val="2B2E2F"/>
          <w:sz w:val="28"/>
          <w:szCs w:val="28"/>
        </w:rPr>
      </w:pPr>
      <w:r w:rsidRPr="00A47070">
        <w:rPr>
          <w:b/>
          <w:color w:val="2B2E2F"/>
          <w:sz w:val="28"/>
          <w:szCs w:val="28"/>
        </w:rPr>
        <w:t>More Tips for successful email marketing</w:t>
      </w:r>
    </w:p>
    <w:p w:rsidR="0095117E" w:rsidRDefault="0095117E" w:rsidP="0095117E">
      <w:pPr>
        <w:pStyle w:val="NormalWeb"/>
        <w:numPr>
          <w:ilvl w:val="0"/>
          <w:numId w:val="1"/>
        </w:numPr>
        <w:spacing w:before="225" w:beforeAutospacing="0" w:after="225" w:afterAutospacing="0" w:line="330" w:lineRule="atLeast"/>
        <w:rPr>
          <w:rFonts w:ascii="&amp;apos" w:hAnsi="&amp;apos"/>
          <w:color w:val="2B2E2F"/>
          <w:sz w:val="21"/>
          <w:szCs w:val="21"/>
        </w:rPr>
      </w:pPr>
      <w:r>
        <w:rPr>
          <w:rFonts w:ascii="&amp;apos" w:hAnsi="&amp;apos"/>
          <w:color w:val="2B2E2F"/>
          <w:sz w:val="21"/>
          <w:szCs w:val="21"/>
        </w:rPr>
        <w:t>The most important thing about email marketing is that you have a good list. A smaller, targeted list trumps a huge un-targeted list every time. You want to make sure you're only sending email to the people who would be likely to take your course. For instance, you would NOT send an email about children's programs to senior citizens. Sure, there may be some seniors have grandkids who may take your classes. But what's more likely to happen is that you will annoy that segment of the audience and when you're ready to send the email on senior classes, they will have unsubscribed from your list.</w:t>
      </w:r>
    </w:p>
    <w:p w:rsidR="0095117E" w:rsidRDefault="0095117E" w:rsidP="0095117E">
      <w:pPr>
        <w:pStyle w:val="NormalWeb"/>
        <w:numPr>
          <w:ilvl w:val="0"/>
          <w:numId w:val="1"/>
        </w:numPr>
        <w:spacing w:before="225" w:beforeAutospacing="0" w:after="225" w:afterAutospacing="0" w:line="330" w:lineRule="atLeast"/>
        <w:rPr>
          <w:rFonts w:ascii="&amp;apos" w:hAnsi="&amp;apos"/>
          <w:color w:val="2B2E2F"/>
          <w:sz w:val="21"/>
          <w:szCs w:val="21"/>
        </w:rPr>
      </w:pPr>
      <w:r>
        <w:rPr>
          <w:rFonts w:ascii="&amp;apos" w:hAnsi="&amp;apos"/>
          <w:color w:val="2B2E2F"/>
          <w:sz w:val="21"/>
          <w:szCs w:val="21"/>
        </w:rPr>
        <w:t>The most effective email marketing is a four-email process.</w:t>
      </w:r>
    </w:p>
    <w:p w:rsidR="0095117E" w:rsidRDefault="0095117E" w:rsidP="0095117E">
      <w:pPr>
        <w:pStyle w:val="NormalWeb"/>
        <w:numPr>
          <w:ilvl w:val="0"/>
          <w:numId w:val="1"/>
        </w:numPr>
        <w:spacing w:before="225" w:beforeAutospacing="0" w:after="225" w:afterAutospacing="0" w:line="330" w:lineRule="atLeast"/>
        <w:rPr>
          <w:rFonts w:ascii="&amp;apos" w:hAnsi="&amp;apos"/>
          <w:color w:val="2B2E2F"/>
          <w:sz w:val="21"/>
          <w:szCs w:val="21"/>
        </w:rPr>
      </w:pPr>
      <w:r>
        <w:rPr>
          <w:rFonts w:ascii="&amp;apos" w:hAnsi="&amp;apos"/>
          <w:color w:val="2B2E2F"/>
          <w:sz w:val="21"/>
          <w:szCs w:val="21"/>
        </w:rPr>
        <w:t>Email 1 - Watch for the brochure. At six weeks out, you send an email that tells people to watch the mail for your brochure. You also include a pdf of the brochure with a line that says "Don't want to wait for the mail? Click here to see it now."</w:t>
      </w:r>
    </w:p>
    <w:p w:rsidR="0095117E" w:rsidRDefault="0095117E" w:rsidP="0095117E">
      <w:pPr>
        <w:pStyle w:val="NormalWeb"/>
        <w:numPr>
          <w:ilvl w:val="0"/>
          <w:numId w:val="1"/>
        </w:numPr>
        <w:spacing w:before="225" w:beforeAutospacing="0" w:after="225" w:afterAutospacing="0" w:line="330" w:lineRule="atLeast"/>
        <w:rPr>
          <w:rFonts w:ascii="&amp;apos" w:hAnsi="&amp;apos"/>
          <w:color w:val="2B2E2F"/>
          <w:sz w:val="21"/>
          <w:szCs w:val="21"/>
        </w:rPr>
      </w:pPr>
      <w:r>
        <w:rPr>
          <w:rFonts w:ascii="&amp;apos" w:hAnsi="&amp;apos"/>
          <w:color w:val="2B2E2F"/>
          <w:sz w:val="21"/>
          <w:szCs w:val="21"/>
        </w:rPr>
        <w:t xml:space="preserve">Email 2 - Send out an email from someone who is an expert in your program offering a free giveaway. For instance, an email could be sent out from Suzy Smith, who teaches yoga, with a short YouTube video (say 2 minutes) showing something you could learn in the course. Then you say "this is just one </w:t>
      </w:r>
      <w:r>
        <w:rPr>
          <w:rFonts w:ascii="&amp;apos" w:hAnsi="&amp;apos"/>
          <w:color w:val="2B2E2F"/>
          <w:sz w:val="21"/>
          <w:szCs w:val="21"/>
        </w:rPr>
        <w:lastRenderedPageBreak/>
        <w:t>example of the great things you could experience in our classes" and put a link to your website. Send this at 4 weeks.</w:t>
      </w:r>
    </w:p>
    <w:p w:rsidR="0095117E" w:rsidRDefault="0095117E" w:rsidP="0095117E">
      <w:pPr>
        <w:pStyle w:val="NormalWeb"/>
        <w:numPr>
          <w:ilvl w:val="0"/>
          <w:numId w:val="1"/>
        </w:numPr>
        <w:spacing w:before="225" w:beforeAutospacing="0" w:after="225" w:afterAutospacing="0" w:line="330" w:lineRule="atLeast"/>
        <w:rPr>
          <w:rFonts w:ascii="&amp;apos" w:hAnsi="&amp;apos"/>
          <w:color w:val="2B2E2F"/>
          <w:sz w:val="21"/>
          <w:szCs w:val="21"/>
        </w:rPr>
      </w:pPr>
      <w:r>
        <w:rPr>
          <w:rFonts w:ascii="&amp;apos" w:hAnsi="&amp;apos"/>
          <w:color w:val="2B2E2F"/>
          <w:sz w:val="21"/>
          <w:szCs w:val="21"/>
        </w:rPr>
        <w:t>Email 3 - Same as Email 2, but with a different person and different giveaway. Send at 2 weeks out.</w:t>
      </w:r>
    </w:p>
    <w:p w:rsidR="0095117E" w:rsidRDefault="0095117E" w:rsidP="0095117E">
      <w:pPr>
        <w:pStyle w:val="NormalWeb"/>
        <w:numPr>
          <w:ilvl w:val="0"/>
          <w:numId w:val="1"/>
        </w:numPr>
        <w:spacing w:before="225" w:beforeAutospacing="0" w:after="225" w:afterAutospacing="0" w:line="330" w:lineRule="atLeast"/>
        <w:rPr>
          <w:rFonts w:ascii="&amp;apos" w:hAnsi="&amp;apos"/>
          <w:color w:val="2B2E2F"/>
          <w:sz w:val="21"/>
          <w:szCs w:val="21"/>
        </w:rPr>
      </w:pPr>
      <w:r>
        <w:rPr>
          <w:rFonts w:ascii="&amp;apos" w:hAnsi="&amp;apos"/>
          <w:color w:val="2B2E2F"/>
          <w:sz w:val="21"/>
          <w:szCs w:val="21"/>
        </w:rPr>
        <w:t>Email 4 - Same as Email 2 but with a different person and a different giveaway. Send at 1 week out.</w:t>
      </w:r>
    </w:p>
    <w:p w:rsidR="0095117E" w:rsidRDefault="0095117E" w:rsidP="0095117E">
      <w:pPr>
        <w:pStyle w:val="NormalWeb"/>
        <w:numPr>
          <w:ilvl w:val="0"/>
          <w:numId w:val="1"/>
        </w:numPr>
        <w:spacing w:before="225" w:beforeAutospacing="0" w:after="225" w:afterAutospacing="0" w:line="330" w:lineRule="atLeast"/>
        <w:rPr>
          <w:rFonts w:ascii="&amp;apos" w:hAnsi="&amp;apos"/>
          <w:color w:val="2B2E2F"/>
          <w:sz w:val="21"/>
          <w:szCs w:val="21"/>
        </w:rPr>
      </w:pPr>
      <w:r>
        <w:rPr>
          <w:rFonts w:ascii="&amp;apos" w:hAnsi="&amp;apos"/>
          <w:color w:val="2B2E2F"/>
          <w:sz w:val="21"/>
          <w:szCs w:val="21"/>
        </w:rPr>
        <w:t>The second most effective way is to send the same email four times at six weeks, four weeks, two weeks, and one week out. You CAN send it that frequently, because you have an extremely targeted list.</w:t>
      </w:r>
    </w:p>
    <w:p w:rsidR="00C232AD" w:rsidRDefault="0095117E" w:rsidP="0095117E">
      <w:pPr>
        <w:pStyle w:val="ListParagraph"/>
        <w:numPr>
          <w:ilvl w:val="0"/>
          <w:numId w:val="1"/>
        </w:numPr>
      </w:pPr>
      <w:r w:rsidRPr="0095117E">
        <w:rPr>
          <w:rFonts w:ascii="&amp;apos" w:hAnsi="&amp;apos"/>
          <w:color w:val="2B2E2F"/>
          <w:sz w:val="21"/>
          <w:szCs w:val="21"/>
        </w:rPr>
        <w:t>B</w:t>
      </w:r>
      <w:r>
        <w:rPr>
          <w:rFonts w:ascii="&amp;apos" w:hAnsi="&amp;apos"/>
          <w:color w:val="2B2E2F"/>
          <w:sz w:val="21"/>
          <w:szCs w:val="21"/>
        </w:rPr>
        <w:t>enchmarks you're aiming for are</w:t>
      </w:r>
      <w:proofErr w:type="gramStart"/>
      <w:r>
        <w:rPr>
          <w:rFonts w:ascii="&amp;apos" w:hAnsi="&amp;apos"/>
          <w:color w:val="2B2E2F"/>
          <w:sz w:val="21"/>
          <w:szCs w:val="21"/>
        </w:rPr>
        <w:t>:</w:t>
      </w:r>
      <w:proofErr w:type="gramEnd"/>
      <w:r w:rsidRPr="0095117E">
        <w:rPr>
          <w:rFonts w:ascii="&amp;apos" w:hAnsi="&amp;apos"/>
          <w:color w:val="2B2E2F"/>
          <w:sz w:val="21"/>
          <w:szCs w:val="21"/>
        </w:rPr>
        <w:br/>
        <w:t>20% open rate (20 % of the people who receive the email open it.)</w:t>
      </w:r>
      <w:r w:rsidRPr="0095117E">
        <w:rPr>
          <w:rFonts w:ascii="&amp;apos" w:hAnsi="&amp;apos"/>
          <w:color w:val="2B2E2F"/>
          <w:sz w:val="21"/>
          <w:szCs w:val="21"/>
        </w:rPr>
        <w:br/>
        <w:t>10-20% click/open rate (20% of the people who open the email click on a link)</w:t>
      </w:r>
      <w:r w:rsidRPr="0095117E">
        <w:rPr>
          <w:rFonts w:ascii="&amp;apos" w:hAnsi="&amp;apos"/>
          <w:color w:val="2B2E2F"/>
          <w:sz w:val="21"/>
          <w:szCs w:val="21"/>
        </w:rPr>
        <w:br/>
        <w:t>&gt;1% bounce rate (no more than 1% of your emails should bounce. If you're number is higher than that, you're list needs updating.)</w:t>
      </w:r>
    </w:p>
    <w:sectPr w:rsidR="00C23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mp;apo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44A82"/>
    <w:multiLevelType w:val="hybridMultilevel"/>
    <w:tmpl w:val="6224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95418"/>
    <w:multiLevelType w:val="hybridMultilevel"/>
    <w:tmpl w:val="3568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64851"/>
    <w:multiLevelType w:val="hybridMultilevel"/>
    <w:tmpl w:val="6052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C4A20"/>
    <w:multiLevelType w:val="hybridMultilevel"/>
    <w:tmpl w:val="0398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21DB1"/>
    <w:multiLevelType w:val="hybridMultilevel"/>
    <w:tmpl w:val="9E06B36A"/>
    <w:lvl w:ilvl="0" w:tplc="95DCB23A">
      <w:start w:val="1"/>
      <w:numFmt w:val="bullet"/>
      <w:lvlText w:val="•"/>
      <w:lvlJc w:val="left"/>
      <w:pPr>
        <w:tabs>
          <w:tab w:val="num" w:pos="720"/>
        </w:tabs>
        <w:ind w:left="720" w:hanging="360"/>
      </w:pPr>
      <w:rPr>
        <w:rFonts w:ascii="Arial" w:hAnsi="Arial" w:hint="default"/>
      </w:rPr>
    </w:lvl>
    <w:lvl w:ilvl="1" w:tplc="DB48E61A" w:tentative="1">
      <w:start w:val="1"/>
      <w:numFmt w:val="bullet"/>
      <w:lvlText w:val="•"/>
      <w:lvlJc w:val="left"/>
      <w:pPr>
        <w:tabs>
          <w:tab w:val="num" w:pos="1440"/>
        </w:tabs>
        <w:ind w:left="1440" w:hanging="360"/>
      </w:pPr>
      <w:rPr>
        <w:rFonts w:ascii="Arial" w:hAnsi="Arial" w:hint="default"/>
      </w:rPr>
    </w:lvl>
    <w:lvl w:ilvl="2" w:tplc="38D247AA" w:tentative="1">
      <w:start w:val="1"/>
      <w:numFmt w:val="bullet"/>
      <w:lvlText w:val="•"/>
      <w:lvlJc w:val="left"/>
      <w:pPr>
        <w:tabs>
          <w:tab w:val="num" w:pos="2160"/>
        </w:tabs>
        <w:ind w:left="2160" w:hanging="360"/>
      </w:pPr>
      <w:rPr>
        <w:rFonts w:ascii="Arial" w:hAnsi="Arial" w:hint="default"/>
      </w:rPr>
    </w:lvl>
    <w:lvl w:ilvl="3" w:tplc="BD5642F4" w:tentative="1">
      <w:start w:val="1"/>
      <w:numFmt w:val="bullet"/>
      <w:lvlText w:val="•"/>
      <w:lvlJc w:val="left"/>
      <w:pPr>
        <w:tabs>
          <w:tab w:val="num" w:pos="2880"/>
        </w:tabs>
        <w:ind w:left="2880" w:hanging="360"/>
      </w:pPr>
      <w:rPr>
        <w:rFonts w:ascii="Arial" w:hAnsi="Arial" w:hint="default"/>
      </w:rPr>
    </w:lvl>
    <w:lvl w:ilvl="4" w:tplc="152C8C22" w:tentative="1">
      <w:start w:val="1"/>
      <w:numFmt w:val="bullet"/>
      <w:lvlText w:val="•"/>
      <w:lvlJc w:val="left"/>
      <w:pPr>
        <w:tabs>
          <w:tab w:val="num" w:pos="3600"/>
        </w:tabs>
        <w:ind w:left="3600" w:hanging="360"/>
      </w:pPr>
      <w:rPr>
        <w:rFonts w:ascii="Arial" w:hAnsi="Arial" w:hint="default"/>
      </w:rPr>
    </w:lvl>
    <w:lvl w:ilvl="5" w:tplc="64382CCC" w:tentative="1">
      <w:start w:val="1"/>
      <w:numFmt w:val="bullet"/>
      <w:lvlText w:val="•"/>
      <w:lvlJc w:val="left"/>
      <w:pPr>
        <w:tabs>
          <w:tab w:val="num" w:pos="4320"/>
        </w:tabs>
        <w:ind w:left="4320" w:hanging="360"/>
      </w:pPr>
      <w:rPr>
        <w:rFonts w:ascii="Arial" w:hAnsi="Arial" w:hint="default"/>
      </w:rPr>
    </w:lvl>
    <w:lvl w:ilvl="6" w:tplc="F0625E9E" w:tentative="1">
      <w:start w:val="1"/>
      <w:numFmt w:val="bullet"/>
      <w:lvlText w:val="•"/>
      <w:lvlJc w:val="left"/>
      <w:pPr>
        <w:tabs>
          <w:tab w:val="num" w:pos="5040"/>
        </w:tabs>
        <w:ind w:left="5040" w:hanging="360"/>
      </w:pPr>
      <w:rPr>
        <w:rFonts w:ascii="Arial" w:hAnsi="Arial" w:hint="default"/>
      </w:rPr>
    </w:lvl>
    <w:lvl w:ilvl="7" w:tplc="6EC4CE1A" w:tentative="1">
      <w:start w:val="1"/>
      <w:numFmt w:val="bullet"/>
      <w:lvlText w:val="•"/>
      <w:lvlJc w:val="left"/>
      <w:pPr>
        <w:tabs>
          <w:tab w:val="num" w:pos="5760"/>
        </w:tabs>
        <w:ind w:left="5760" w:hanging="360"/>
      </w:pPr>
      <w:rPr>
        <w:rFonts w:ascii="Arial" w:hAnsi="Arial" w:hint="default"/>
      </w:rPr>
    </w:lvl>
    <w:lvl w:ilvl="8" w:tplc="654CA0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2B06C51"/>
    <w:multiLevelType w:val="hybridMultilevel"/>
    <w:tmpl w:val="6BBA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05129"/>
    <w:multiLevelType w:val="hybridMultilevel"/>
    <w:tmpl w:val="CB144A2A"/>
    <w:lvl w:ilvl="0" w:tplc="9C481B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7E"/>
    <w:rsid w:val="003D6361"/>
    <w:rsid w:val="005113A4"/>
    <w:rsid w:val="005114B1"/>
    <w:rsid w:val="0095117E"/>
    <w:rsid w:val="009D6C73"/>
    <w:rsid w:val="00A47070"/>
    <w:rsid w:val="00C232AD"/>
    <w:rsid w:val="00D07AC7"/>
    <w:rsid w:val="00D333A7"/>
    <w:rsid w:val="00ED4E9E"/>
    <w:rsid w:val="00E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ADA16-1910-497A-A9D5-14EF40BB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117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95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Coates</dc:creator>
  <cp:keywords/>
  <dc:description/>
  <cp:lastModifiedBy>Julie Coates</cp:lastModifiedBy>
  <cp:revision>2</cp:revision>
  <dcterms:created xsi:type="dcterms:W3CDTF">2018-05-13T04:57:00Z</dcterms:created>
  <dcterms:modified xsi:type="dcterms:W3CDTF">2018-05-13T04:57:00Z</dcterms:modified>
</cp:coreProperties>
</file>